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722AAE3A"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Pr>
          <w:rFonts w:ascii="Arial" w:eastAsia="Times New Roman" w:hAnsi="Arial"/>
          <w:b/>
          <w:noProof/>
          <w:sz w:val="24"/>
        </w:rPr>
        <w:t>1</w:t>
      </w:r>
      <w:r w:rsidR="00570358">
        <w:rPr>
          <w:rFonts w:ascii="Arial" w:eastAsia="Times New Roman" w:hAnsi="Arial"/>
          <w:b/>
          <w:noProof/>
          <w:sz w:val="24"/>
        </w:rPr>
        <w:t>1</w:t>
      </w:r>
      <w:r w:rsidR="00307019">
        <w:rPr>
          <w:rFonts w:ascii="Arial" w:eastAsia="Times New Roman" w:hAnsi="Arial"/>
          <w:b/>
          <w:noProof/>
          <w:sz w:val="24"/>
        </w:rPr>
        <w:t>2</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w:t>
      </w:r>
      <w:r w:rsidR="00B45632">
        <w:rPr>
          <w:rFonts w:ascii="Arial" w:eastAsia="Times New Roman" w:hAnsi="Arial"/>
          <w:b/>
          <w:i/>
          <w:noProof/>
          <w:sz w:val="28"/>
        </w:rPr>
        <w:t>12397</w:t>
      </w:r>
      <w:bookmarkStart w:id="0" w:name="_GoBack"/>
      <w:bookmarkEnd w:id="0"/>
    </w:p>
    <w:p w14:paraId="7756CA36" w14:textId="77777777" w:rsidR="00307019" w:rsidRPr="000F324E" w:rsidRDefault="00307019" w:rsidP="00307019">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Pr>
          <w:rFonts w:ascii="Arial" w:eastAsia="Times New Roman" w:hAnsi="Arial"/>
          <w:b/>
          <w:noProof/>
          <w:sz w:val="24"/>
        </w:rPr>
        <w:t>17</w:t>
      </w:r>
      <w:r w:rsidRPr="00C661CA">
        <w:rPr>
          <w:rFonts w:ascii="Arial" w:eastAsia="Times New Roman" w:hAnsi="Arial"/>
          <w:b/>
          <w:noProof/>
          <w:sz w:val="24"/>
          <w:vertAlign w:val="superscript"/>
        </w:rPr>
        <w:t>th</w:t>
      </w:r>
      <w:r>
        <w:rPr>
          <w:rFonts w:ascii="Arial" w:eastAsia="Times New Roman" w:hAnsi="Arial"/>
          <w:b/>
          <w:noProof/>
          <w:sz w:val="24"/>
        </w:rPr>
        <w:t xml:space="preserve"> </w:t>
      </w:r>
      <w:r>
        <w:rPr>
          <w:rFonts w:ascii="맑은 고딕" w:eastAsia="맑은 고딕" w:hAnsi="맑은 고딕" w:hint="eastAsia"/>
          <w:b/>
          <w:noProof/>
          <w:sz w:val="24"/>
          <w:lang w:eastAsia="ko-KR"/>
        </w:rPr>
        <w:t>May</w:t>
      </w:r>
      <w:r>
        <w:rPr>
          <w:rFonts w:ascii="Arial" w:eastAsia="Times New Roman" w:hAnsi="Arial"/>
          <w:b/>
          <w:noProof/>
          <w:sz w:val="24"/>
        </w:rPr>
        <w:t xml:space="preserve"> -</w:t>
      </w:r>
      <w:r w:rsidRPr="000F324E">
        <w:rPr>
          <w:rFonts w:ascii="Arial" w:eastAsia="Times New Roman" w:hAnsi="Arial"/>
          <w:b/>
          <w:noProof/>
          <w:sz w:val="24"/>
        </w:rPr>
        <w:t xml:space="preserve"> </w:t>
      </w:r>
      <w:r>
        <w:rPr>
          <w:rFonts w:ascii="Arial" w:eastAsia="Times New Roman" w:hAnsi="Arial"/>
          <w:b/>
          <w:noProof/>
          <w:sz w:val="24"/>
        </w:rPr>
        <w:t>28</w:t>
      </w:r>
      <w:r w:rsidRPr="00C661CA">
        <w:rPr>
          <w:rFonts w:ascii="Arial" w:eastAsia="Times New Roman" w:hAnsi="Arial"/>
          <w:b/>
          <w:noProof/>
          <w:sz w:val="24"/>
          <w:vertAlign w:val="superscript"/>
        </w:rPr>
        <w:t>th</w:t>
      </w:r>
      <w:r>
        <w:rPr>
          <w:rFonts w:ascii="Arial" w:eastAsia="Times New Roman" w:hAnsi="Arial"/>
          <w:b/>
          <w:noProof/>
          <w:sz w:val="24"/>
        </w:rPr>
        <w:t xml:space="preserve"> May, </w:t>
      </w:r>
      <w:r w:rsidRPr="000F324E">
        <w:rPr>
          <w:rFonts w:ascii="Arial" w:eastAsia="Times New Roman" w:hAnsi="Arial"/>
          <w:b/>
          <w:noProof/>
          <w:sz w:val="24"/>
        </w:rPr>
        <w:t>202</w:t>
      </w:r>
      <w:r>
        <w:rPr>
          <w:rFonts w:ascii="Arial" w:eastAsia="Times New Roman" w:hAnsi="Arial"/>
          <w:b/>
          <w:noProof/>
          <w:sz w:val="24"/>
        </w:rPr>
        <w:t>1</w:t>
      </w:r>
    </w:p>
    <w:p w14:paraId="45A43DC9" w14:textId="77777777" w:rsidR="00F34152" w:rsidRPr="00307019" w:rsidRDefault="00F34152" w:rsidP="00F34152">
      <w:pPr>
        <w:pStyle w:val="aa"/>
        <w:rPr>
          <w:noProof/>
        </w:rPr>
      </w:pPr>
    </w:p>
    <w:p w14:paraId="48E31E56" w14:textId="5C524582"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570358">
        <w:rPr>
          <w:rFonts w:cs="Arial"/>
          <w:b/>
          <w:bCs/>
          <w:color w:val="000000"/>
          <w:sz w:val="24"/>
          <w:szCs w:val="24"/>
          <w:lang w:val="en-US"/>
        </w:rPr>
        <w:t>21.</w:t>
      </w:r>
      <w:r w:rsidR="00957E5B">
        <w:rPr>
          <w:rFonts w:cs="Arial"/>
          <w:b/>
          <w:bCs/>
          <w:color w:val="000000"/>
          <w:sz w:val="24"/>
          <w:szCs w:val="24"/>
          <w:lang w:val="en-US"/>
        </w:rPr>
        <w:t>2</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3FC83035" w14:textId="6B4F8FF0" w:rsidR="00C661CA" w:rsidRPr="005F6B54" w:rsidRDefault="00C661CA" w:rsidP="00F34152">
      <w:pPr>
        <w:pStyle w:val="CRCoverPage"/>
        <w:tabs>
          <w:tab w:val="left" w:pos="1985"/>
        </w:tabs>
        <w:rPr>
          <w:rFonts w:cs="Arial"/>
          <w:b/>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957E5B">
        <w:rPr>
          <w:rFonts w:cs="Arial"/>
          <w:b/>
          <w:bCs/>
          <w:color w:val="000000"/>
          <w:sz w:val="24"/>
          <w:szCs w:val="24"/>
          <w:lang w:val="en-US"/>
        </w:rPr>
        <w:t>Discussion on the propagation delay compensation</w:t>
      </w:r>
      <w:r w:rsidR="002A795E">
        <w:rPr>
          <w:rFonts w:cs="Arial"/>
          <w:b/>
          <w:bCs/>
          <w:color w:val="000000"/>
          <w:sz w:val="24"/>
          <w:szCs w:val="24"/>
          <w:lang w:val="en-US"/>
        </w:rPr>
        <w:t xml:space="preserve"> enhancements</w:t>
      </w:r>
    </w:p>
    <w:p w14:paraId="7568722E" w14:textId="4E305F9E"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B9597C">
        <w:rPr>
          <w:rFonts w:cs="Arial"/>
          <w:b/>
          <w:bCs/>
          <w:sz w:val="24"/>
          <w:szCs w:val="24"/>
          <w:lang w:val="en-US"/>
        </w:rPr>
        <w:t>Discussion</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759A4FEC" w:rsidR="0094153E" w:rsidRPr="0094153E" w:rsidRDefault="00E40F58" w:rsidP="006368F4">
      <w:pPr>
        <w:pStyle w:val="1"/>
      </w:pPr>
      <w:r w:rsidRPr="00696A74">
        <w:t>Introduction</w:t>
      </w:r>
    </w:p>
    <w:p w14:paraId="2ECF4045" w14:textId="4BBAC612" w:rsidR="00505E02" w:rsidRDefault="00505E02" w:rsidP="00127C05">
      <w:pPr>
        <w:spacing w:line="360" w:lineRule="auto"/>
        <w:jc w:val="both"/>
        <w:rPr>
          <w:rFonts w:eastAsia="맑은 고딕" w:cs="Arial"/>
          <w:lang w:eastAsia="ko-KR"/>
        </w:rPr>
      </w:pPr>
      <w:r>
        <w:rPr>
          <w:rFonts w:eastAsia="맑은 고딕" w:cs="Arial"/>
          <w:lang w:eastAsia="ko-KR"/>
        </w:rPr>
        <w:t>I</w:t>
      </w:r>
      <w:r>
        <w:rPr>
          <w:rFonts w:eastAsia="맑은 고딕" w:cs="Arial" w:hint="eastAsia"/>
          <w:lang w:eastAsia="ko-KR"/>
        </w:rPr>
        <w:t xml:space="preserve">n </w:t>
      </w:r>
      <w:r>
        <w:rPr>
          <w:rFonts w:eastAsia="맑은 고딕" w:cs="Arial"/>
          <w:lang w:eastAsia="ko-KR"/>
        </w:rPr>
        <w:t>the previous meeting, RAN3 discussed the support of the propagation delay compensation and had the following agreements:</w:t>
      </w:r>
    </w:p>
    <w:p w14:paraId="38430B48" w14:textId="77777777" w:rsidR="00505E02" w:rsidRPr="00674A9A" w:rsidRDefault="00505E02" w:rsidP="00505E02">
      <w:pPr>
        <w:widowControl w:val="0"/>
        <w:ind w:left="144" w:hanging="144"/>
        <w:rPr>
          <w:rFonts w:ascii="Calibri" w:hAnsi="Calibri" w:cs="Calibri"/>
          <w:b/>
          <w:bCs/>
          <w:color w:val="00B050"/>
          <w:sz w:val="18"/>
        </w:rPr>
      </w:pPr>
      <w:r w:rsidRPr="00674A9A">
        <w:rPr>
          <w:rFonts w:ascii="Calibri" w:hAnsi="Calibri" w:cs="Calibri"/>
          <w:b/>
          <w:bCs/>
          <w:color w:val="00B050"/>
          <w:sz w:val="18"/>
        </w:rPr>
        <w:t>An LS to RAN1/RAN2 only indicating that gNB-based PDC has RAN3 impacts without any tendentious statements on solution decision, the detail of the wording is FFS.</w:t>
      </w:r>
    </w:p>
    <w:p w14:paraId="7F14A264" w14:textId="77777777" w:rsidR="00505E02" w:rsidRPr="00674A9A" w:rsidRDefault="00505E02" w:rsidP="00505E02">
      <w:pPr>
        <w:widowControl w:val="0"/>
        <w:ind w:left="144" w:hanging="144"/>
        <w:rPr>
          <w:rFonts w:ascii="Calibri" w:hAnsi="Calibri" w:cs="Calibri"/>
          <w:b/>
          <w:bCs/>
          <w:color w:val="00B050"/>
          <w:sz w:val="18"/>
        </w:rPr>
      </w:pPr>
      <w:r w:rsidRPr="00674A9A">
        <w:rPr>
          <w:rFonts w:ascii="Calibri" w:hAnsi="Calibri" w:cs="Calibri"/>
          <w:b/>
          <w:bCs/>
          <w:color w:val="00B050"/>
          <w:sz w:val="18"/>
        </w:rPr>
        <w:t>Wait for reply LS from RAN1 and RAN2, before further discussing gNB-based PDC.</w:t>
      </w:r>
    </w:p>
    <w:p w14:paraId="55A6E358" w14:textId="77777777" w:rsidR="00505E02" w:rsidRPr="00674A9A" w:rsidRDefault="00505E02" w:rsidP="00505E02">
      <w:pPr>
        <w:widowControl w:val="0"/>
        <w:ind w:left="144" w:hanging="144"/>
        <w:rPr>
          <w:rFonts w:ascii="Calibri" w:hAnsi="Calibri" w:cs="Calibri"/>
          <w:b/>
          <w:bCs/>
          <w:color w:val="00B050"/>
          <w:sz w:val="18"/>
        </w:rPr>
      </w:pPr>
      <w:r w:rsidRPr="00674A9A">
        <w:rPr>
          <w:rFonts w:ascii="Calibri" w:hAnsi="Calibri" w:cs="Calibri"/>
          <w:b/>
          <w:bCs/>
          <w:color w:val="00B050"/>
          <w:sz w:val="18"/>
        </w:rPr>
        <w:t>What information (if any) may be needed by the gNB from the CN, to assist the gNB in making PDC decisions needs further discussion. Discussion to continue at next meeting, focusing first on the use case / motivation / requirements( e.g., inputs from other groups).</w:t>
      </w:r>
    </w:p>
    <w:p w14:paraId="7E6C7B1C" w14:textId="77777777" w:rsidR="00505E02" w:rsidRPr="00674A9A" w:rsidRDefault="00505E02" w:rsidP="00505E02">
      <w:pPr>
        <w:widowControl w:val="0"/>
        <w:ind w:left="144" w:hanging="144"/>
        <w:rPr>
          <w:rFonts w:ascii="Calibri" w:hAnsi="Calibri" w:cs="Calibri"/>
          <w:b/>
          <w:bCs/>
          <w:color w:val="00B050"/>
          <w:sz w:val="18"/>
        </w:rPr>
      </w:pPr>
      <w:r w:rsidRPr="00674A9A">
        <w:rPr>
          <w:rFonts w:ascii="Calibri" w:hAnsi="Calibri" w:cs="Calibri"/>
          <w:b/>
          <w:bCs/>
          <w:color w:val="00B050"/>
          <w:sz w:val="18"/>
        </w:rPr>
        <w:t>Further discussion on the UE mobility issues which are not related with RAN2.</w:t>
      </w:r>
    </w:p>
    <w:p w14:paraId="1AEC9850" w14:textId="457E2EE7" w:rsidR="00505E02" w:rsidRDefault="00505E02" w:rsidP="00127C05">
      <w:pPr>
        <w:spacing w:line="360" w:lineRule="auto"/>
        <w:jc w:val="both"/>
        <w:rPr>
          <w:rFonts w:eastAsia="맑은 고딕" w:cs="Arial"/>
          <w:lang w:eastAsia="ko-KR"/>
        </w:rPr>
      </w:pPr>
      <w:r>
        <w:rPr>
          <w:rFonts w:eastAsia="맑은 고딕" w:cs="Arial"/>
          <w:lang w:eastAsia="ko-KR"/>
        </w:rPr>
        <w:t>In this contribution, we update the other WG’s progress and discuss the way-forward for the propagation delay compensation.</w:t>
      </w:r>
    </w:p>
    <w:p w14:paraId="6AB883A4" w14:textId="23D8E62E" w:rsidR="009C79C4" w:rsidRPr="009C79C4" w:rsidRDefault="001E1BE4" w:rsidP="009C79C4">
      <w:pPr>
        <w:pStyle w:val="1"/>
      </w:pPr>
      <w:r>
        <w:t>Discussion</w:t>
      </w:r>
    </w:p>
    <w:p w14:paraId="4C7C8418" w14:textId="44530F54" w:rsidR="000D42E5" w:rsidRDefault="00D009B9" w:rsidP="00BD5780">
      <w:pPr>
        <w:pStyle w:val="B1"/>
        <w:ind w:left="0" w:firstLine="0"/>
        <w:rPr>
          <w:rFonts w:eastAsia="맑은 고딕" w:cs="Arial"/>
          <w:lang w:eastAsia="ko-KR"/>
        </w:rPr>
      </w:pPr>
      <w:r>
        <w:rPr>
          <w:rFonts w:eastAsia="맑은 고딕" w:cs="Arial"/>
          <w:lang w:eastAsia="ko-KR"/>
        </w:rPr>
        <w:t xml:space="preserve">In RAN1#104b-e meeting, </w:t>
      </w:r>
      <w:r w:rsidR="000D42E5">
        <w:rPr>
          <w:rFonts w:eastAsia="맑은 고딕" w:cs="Arial" w:hint="eastAsia"/>
          <w:lang w:eastAsia="ko-KR"/>
        </w:rPr>
        <w:t xml:space="preserve">RAN1 discussed whether to support </w:t>
      </w:r>
      <w:r w:rsidR="000D42E5" w:rsidRPr="000D42E5">
        <w:rPr>
          <w:rFonts w:eastAsia="맑은 고딕" w:cs="Arial"/>
          <w:lang w:eastAsia="ko-KR"/>
        </w:rPr>
        <w:t>UE based compensation and/or gNB based compensation for any propagation delay compensation</w:t>
      </w:r>
      <w:r w:rsidR="000D42E5">
        <w:rPr>
          <w:rFonts w:eastAsia="맑은 고딕" w:cs="Arial"/>
          <w:lang w:eastAsia="ko-KR"/>
        </w:rPr>
        <w:t>, however RAN1 didn’t make a decision and leaved it to RAN2</w:t>
      </w:r>
      <w:r w:rsidR="00EF64FC">
        <w:rPr>
          <w:rFonts w:eastAsia="맑은 고딕" w:cs="Arial"/>
          <w:lang w:eastAsia="ko-KR"/>
        </w:rPr>
        <w:t>.</w:t>
      </w:r>
    </w:p>
    <w:p w14:paraId="553CF335" w14:textId="77777777" w:rsidR="00D009B9" w:rsidRDefault="00D009B9" w:rsidP="000D42E5">
      <w:pPr>
        <w:pStyle w:val="B1"/>
        <w:ind w:left="0" w:firstLine="0"/>
        <w:rPr>
          <w:rFonts w:eastAsia="맑은 고딕" w:cs="Arial"/>
          <w:lang w:eastAsia="ko-KR"/>
        </w:rPr>
      </w:pPr>
      <w:r>
        <w:rPr>
          <w:rFonts w:eastAsia="맑은 고딕" w:cs="Arial"/>
          <w:lang w:eastAsia="ko-KR"/>
        </w:rPr>
        <w:t>“</w:t>
      </w:r>
    </w:p>
    <w:p w14:paraId="0BEE86D7" w14:textId="5B012032" w:rsidR="000D42E5" w:rsidRPr="000D42E5" w:rsidRDefault="000D42E5" w:rsidP="000D42E5">
      <w:pPr>
        <w:pStyle w:val="B1"/>
        <w:ind w:left="0" w:firstLine="0"/>
        <w:rPr>
          <w:rFonts w:eastAsia="맑은 고딕" w:cs="Arial"/>
          <w:lang w:eastAsia="ko-KR"/>
        </w:rPr>
      </w:pPr>
      <w:r w:rsidRPr="000D42E5">
        <w:rPr>
          <w:rFonts w:eastAsia="맑은 고딕" w:cs="Arial"/>
          <w:lang w:eastAsia="ko-KR"/>
        </w:rPr>
        <w:t>Conclusion 3</w:t>
      </w:r>
    </w:p>
    <w:p w14:paraId="74739B71" w14:textId="58B7A2DF" w:rsidR="000D42E5" w:rsidRDefault="000D42E5" w:rsidP="000D42E5">
      <w:pPr>
        <w:pStyle w:val="B1"/>
        <w:ind w:left="0" w:firstLine="0"/>
        <w:rPr>
          <w:rFonts w:eastAsia="맑은 고딕" w:cs="Arial"/>
          <w:lang w:eastAsia="ko-KR"/>
        </w:rPr>
      </w:pPr>
      <w:r w:rsidRPr="00103074">
        <w:rPr>
          <w:rFonts w:eastAsia="맑은 고딕" w:cs="Arial"/>
          <w:highlight w:val="yellow"/>
          <w:lang w:eastAsia="ko-KR"/>
        </w:rPr>
        <w:t>Leave it to RAN2 to decide whether to support</w:t>
      </w:r>
      <w:r w:rsidRPr="000D42E5">
        <w:rPr>
          <w:rFonts w:eastAsia="맑은 고딕" w:cs="Arial"/>
          <w:lang w:eastAsia="ko-KR"/>
        </w:rPr>
        <w:t xml:space="preserve"> UE based compensation and/or </w:t>
      </w:r>
      <w:r w:rsidRPr="00103074">
        <w:rPr>
          <w:rFonts w:eastAsia="맑은 고딕" w:cs="Arial"/>
          <w:highlight w:val="yellow"/>
          <w:lang w:eastAsia="ko-KR"/>
        </w:rPr>
        <w:t>gNB based compensation for any propagation delay compensation method</w:t>
      </w:r>
      <w:r w:rsidRPr="000D42E5">
        <w:rPr>
          <w:rFonts w:eastAsia="맑은 고딕" w:cs="Arial"/>
          <w:lang w:eastAsia="ko-KR"/>
        </w:rPr>
        <w:t xml:space="preserve"> RAN1 may adopt for Rel-17, if applicable.</w:t>
      </w:r>
    </w:p>
    <w:p w14:paraId="33E583BF" w14:textId="1E4B1850" w:rsidR="000D42E5" w:rsidRDefault="00D009B9" w:rsidP="00BD5780">
      <w:pPr>
        <w:pStyle w:val="B1"/>
        <w:ind w:left="0" w:firstLine="0"/>
        <w:rPr>
          <w:rFonts w:eastAsia="맑은 고딕" w:cs="Arial"/>
          <w:lang w:eastAsia="ko-KR"/>
        </w:rPr>
      </w:pPr>
      <w:r>
        <w:rPr>
          <w:rFonts w:eastAsia="맑은 고딕" w:cs="Arial"/>
          <w:lang w:eastAsia="ko-KR"/>
        </w:rPr>
        <w:t>“</w:t>
      </w:r>
    </w:p>
    <w:p w14:paraId="41F089A8" w14:textId="35CC24B6" w:rsidR="00D009B9" w:rsidRDefault="00D009B9" w:rsidP="00BD5780">
      <w:pPr>
        <w:pStyle w:val="B1"/>
        <w:ind w:left="0" w:firstLine="0"/>
        <w:rPr>
          <w:rFonts w:eastAsia="맑은 고딕" w:cs="Arial"/>
          <w:lang w:eastAsia="ko-KR"/>
        </w:rPr>
      </w:pPr>
      <w:r>
        <w:rPr>
          <w:rFonts w:eastAsia="맑은 고딕" w:cs="Arial" w:hint="eastAsia"/>
          <w:lang w:eastAsia="ko-KR"/>
        </w:rPr>
        <w:t>RAN2 hasn</w:t>
      </w:r>
      <w:r>
        <w:rPr>
          <w:rFonts w:eastAsia="맑은 고딕" w:cs="Arial"/>
          <w:lang w:eastAsia="ko-KR"/>
        </w:rPr>
        <w:t>’t discussed yet whether to support gNB based compensation for the propagation delay compensation. So as agreed in the previous meeting, RAN3 should wait for RAN2 decision before further discussing gNB-based PDC.</w:t>
      </w:r>
    </w:p>
    <w:p w14:paraId="679D0675" w14:textId="77777777" w:rsidR="00D009B9" w:rsidRDefault="00D009B9" w:rsidP="00BD5780">
      <w:pPr>
        <w:pStyle w:val="B1"/>
        <w:ind w:left="0" w:firstLine="0"/>
        <w:rPr>
          <w:rFonts w:eastAsia="맑은 고딕" w:cs="Arial"/>
          <w:lang w:eastAsia="ko-KR"/>
        </w:rPr>
      </w:pPr>
    </w:p>
    <w:p w14:paraId="18544773" w14:textId="0CCB774F" w:rsidR="000D42E5" w:rsidRDefault="000D42E5" w:rsidP="000D42E5">
      <w:pPr>
        <w:pStyle w:val="B1"/>
        <w:ind w:left="0" w:firstLine="0"/>
        <w:rPr>
          <w:rFonts w:ascii="Arial" w:eastAsia="맑은 고딕" w:hAnsi="Arial" w:cs="Arial"/>
          <w:b/>
          <w:lang w:val="en-US" w:eastAsia="ko-KR"/>
        </w:rPr>
      </w:pPr>
      <w:r w:rsidRPr="002747AE">
        <w:rPr>
          <w:rFonts w:ascii="Arial" w:eastAsia="맑은 고딕" w:hAnsi="Arial" w:cs="Arial" w:hint="eastAsia"/>
          <w:b/>
          <w:i/>
          <w:lang w:val="en-US" w:eastAsia="ko-KR"/>
        </w:rPr>
        <w:t xml:space="preserve">Proposal </w:t>
      </w:r>
      <w:r>
        <w:rPr>
          <w:rFonts w:ascii="Arial" w:eastAsia="맑은 고딕" w:hAnsi="Arial" w:cs="Arial"/>
          <w:b/>
          <w:i/>
          <w:lang w:val="en-US" w:eastAsia="ko-KR"/>
        </w:rPr>
        <w:t>1</w:t>
      </w:r>
      <w:r w:rsidRPr="002827CC">
        <w:rPr>
          <w:rFonts w:ascii="Arial" w:eastAsia="맑은 고딕" w:hAnsi="Arial" w:cs="Arial" w:hint="eastAsia"/>
          <w:b/>
          <w:lang w:val="en-US" w:eastAsia="ko-KR"/>
        </w:rPr>
        <w:t xml:space="preserve">: </w:t>
      </w:r>
      <w:r>
        <w:rPr>
          <w:rFonts w:ascii="Arial" w:eastAsia="맑은 고딕" w:hAnsi="Arial" w:cs="Arial"/>
          <w:b/>
          <w:lang w:val="en-US" w:eastAsia="ko-KR"/>
        </w:rPr>
        <w:t>RAN3 still waits for RAN2’s decision on whether to support gNB based propagation delay compensation before discussing RAN3 impact.</w:t>
      </w:r>
    </w:p>
    <w:p w14:paraId="71E2AC73" w14:textId="77777777" w:rsidR="00D009B9" w:rsidRDefault="00D009B9" w:rsidP="000D42E5">
      <w:pPr>
        <w:pStyle w:val="B1"/>
        <w:ind w:left="0" w:firstLine="0"/>
        <w:rPr>
          <w:rFonts w:eastAsia="맑은 고딕" w:cs="Arial"/>
          <w:lang w:eastAsia="ko-KR"/>
        </w:rPr>
      </w:pPr>
    </w:p>
    <w:p w14:paraId="208A3252" w14:textId="4D6C4009" w:rsidR="00743C93" w:rsidRDefault="00743C93" w:rsidP="000D42E5">
      <w:pPr>
        <w:pStyle w:val="B1"/>
        <w:ind w:left="0" w:firstLine="0"/>
        <w:rPr>
          <w:rFonts w:eastAsia="맑은 고딕" w:cs="Arial"/>
          <w:lang w:eastAsia="ko-KR"/>
        </w:rPr>
      </w:pPr>
      <w:r>
        <w:rPr>
          <w:rFonts w:eastAsia="맑은 고딕" w:cs="Arial"/>
          <w:lang w:eastAsia="ko-KR"/>
        </w:rPr>
        <w:t xml:space="preserve">Regarding the mobility issues, in RAN2#113-e meeting, RAN2 made an assumption and has an agreement on </w:t>
      </w:r>
      <w:r w:rsidR="00257A94">
        <w:rPr>
          <w:rFonts w:eastAsia="맑은 고딕" w:cs="Arial"/>
          <w:lang w:eastAsia="ko-KR"/>
        </w:rPr>
        <w:t>the packet delay compensation during the mobility related:</w:t>
      </w:r>
    </w:p>
    <w:p w14:paraId="40A1F20E" w14:textId="77777777" w:rsidR="00B90471" w:rsidRPr="00257A94" w:rsidRDefault="00B90471" w:rsidP="00257A94">
      <w:pPr>
        <w:pStyle w:val="Doc-text2"/>
        <w:ind w:left="0" w:firstLine="0"/>
        <w:rPr>
          <w:rFonts w:eastAsia="MS Mincho"/>
        </w:rPr>
      </w:pPr>
    </w:p>
    <w:p w14:paraId="1FCFCF84" w14:textId="77777777" w:rsidR="00B90471" w:rsidRPr="00CE3314" w:rsidRDefault="00B90471" w:rsidP="00B90471">
      <w:pPr>
        <w:pStyle w:val="Doc-text2"/>
        <w:pBdr>
          <w:top w:val="single" w:sz="4" w:space="1" w:color="auto"/>
          <w:left w:val="single" w:sz="4" w:space="4" w:color="auto"/>
          <w:bottom w:val="single" w:sz="4" w:space="1" w:color="auto"/>
          <w:right w:val="single" w:sz="4" w:space="4" w:color="auto"/>
        </w:pBdr>
        <w:rPr>
          <w:b/>
          <w:bCs/>
        </w:rPr>
      </w:pPr>
      <w:r w:rsidRPr="00CE3314">
        <w:rPr>
          <w:b/>
          <w:bCs/>
        </w:rPr>
        <w:t>Assumptions:</w:t>
      </w:r>
    </w:p>
    <w:p w14:paraId="0258B8EC" w14:textId="77777777" w:rsidR="00B90471" w:rsidRPr="00CE3314" w:rsidRDefault="00B90471" w:rsidP="00B90471">
      <w:pPr>
        <w:pStyle w:val="Doc-text2"/>
        <w:pBdr>
          <w:top w:val="single" w:sz="4" w:space="1" w:color="auto"/>
          <w:left w:val="single" w:sz="4" w:space="4" w:color="auto"/>
          <w:bottom w:val="single" w:sz="4" w:space="1" w:color="auto"/>
          <w:right w:val="single" w:sz="4" w:space="4" w:color="auto"/>
        </w:pBdr>
      </w:pPr>
      <w:r w:rsidRPr="00CE3314">
        <w:t>-</w:t>
      </w:r>
      <w:r w:rsidRPr="00CE3314">
        <w:tab/>
        <w:t>There is no UE clock drift issue to be addressed</w:t>
      </w:r>
    </w:p>
    <w:p w14:paraId="20BAF188" w14:textId="77777777" w:rsidR="00B90471" w:rsidRPr="00CE3314" w:rsidRDefault="00B90471" w:rsidP="00B90471">
      <w:pPr>
        <w:pStyle w:val="Doc-text2"/>
        <w:pBdr>
          <w:top w:val="single" w:sz="4" w:space="1" w:color="auto"/>
          <w:left w:val="single" w:sz="4" w:space="4" w:color="auto"/>
          <w:bottom w:val="single" w:sz="4" w:space="1" w:color="auto"/>
          <w:right w:val="single" w:sz="4" w:space="4" w:color="auto"/>
        </w:pBdr>
      </w:pPr>
      <w:r w:rsidRPr="00CE3314">
        <w:lastRenderedPageBreak/>
        <w:t>-</w:t>
      </w:r>
      <w:r w:rsidRPr="00CE3314">
        <w:tab/>
      </w:r>
      <w:r w:rsidRPr="000B7C7C">
        <w:rPr>
          <w:highlight w:val="yellow"/>
        </w:rPr>
        <w:t>The source and target gNB are tightly synchronized to the same master clock within the budget and there is no need to optimize anything for HO</w:t>
      </w:r>
      <w:r w:rsidRPr="00CE3314">
        <w:t xml:space="preserve">.  </w:t>
      </w:r>
    </w:p>
    <w:p w14:paraId="3ED09FF0" w14:textId="77777777" w:rsidR="00B90471" w:rsidRPr="00CE3314" w:rsidRDefault="00B90471" w:rsidP="00B90471">
      <w:pPr>
        <w:pStyle w:val="Doc-text2"/>
        <w:pBdr>
          <w:top w:val="single" w:sz="4" w:space="1" w:color="auto"/>
          <w:left w:val="single" w:sz="4" w:space="4" w:color="auto"/>
          <w:bottom w:val="single" w:sz="4" w:space="1" w:color="auto"/>
          <w:right w:val="single" w:sz="4" w:space="4" w:color="auto"/>
        </w:pBdr>
        <w:rPr>
          <w:b/>
          <w:bCs/>
        </w:rPr>
      </w:pPr>
      <w:r w:rsidRPr="00CE3314">
        <w:rPr>
          <w:b/>
          <w:bCs/>
        </w:rPr>
        <w:t>Agreements</w:t>
      </w:r>
    </w:p>
    <w:p w14:paraId="64948723" w14:textId="77777777" w:rsidR="00B90471" w:rsidRPr="00CE3314" w:rsidRDefault="00B90471" w:rsidP="00B90471">
      <w:pPr>
        <w:pStyle w:val="Doc-text2"/>
        <w:pBdr>
          <w:top w:val="single" w:sz="4" w:space="1" w:color="auto"/>
          <w:left w:val="single" w:sz="4" w:space="4" w:color="auto"/>
          <w:bottom w:val="single" w:sz="4" w:space="1" w:color="auto"/>
          <w:right w:val="single" w:sz="4" w:space="4" w:color="auto"/>
        </w:pBdr>
      </w:pPr>
      <w:r w:rsidRPr="00CE3314">
        <w:t>-</w:t>
      </w:r>
      <w:r w:rsidRPr="00CE3314">
        <w:tab/>
      </w:r>
      <w:r w:rsidRPr="00B90471">
        <w:rPr>
          <w:highlight w:val="yellow"/>
        </w:rPr>
        <w:t>gPTP message interruption during mobility is not considered</w:t>
      </w:r>
      <w:r w:rsidRPr="00CE3314">
        <w:t xml:space="preserve"> in the Rel-17 IIoT WI (i.e. no further specification impact are considered)</w:t>
      </w:r>
    </w:p>
    <w:p w14:paraId="31113876" w14:textId="77777777" w:rsidR="00B90471" w:rsidRPr="00CE3314" w:rsidRDefault="00B90471" w:rsidP="00B90471">
      <w:pPr>
        <w:pStyle w:val="Doc-text2"/>
        <w:pBdr>
          <w:top w:val="single" w:sz="4" w:space="1" w:color="auto"/>
          <w:left w:val="single" w:sz="4" w:space="4" w:color="auto"/>
          <w:bottom w:val="single" w:sz="4" w:space="1" w:color="auto"/>
          <w:right w:val="single" w:sz="4" w:space="4" w:color="auto"/>
        </w:pBdr>
      </w:pPr>
      <w:r w:rsidRPr="00CE3314">
        <w:t>-</w:t>
      </w:r>
      <w:r w:rsidRPr="00CE3314">
        <w:tab/>
        <w:t>RAN2 to confirm which PDC option to choose is up-to RAN1 to decide</w:t>
      </w:r>
    </w:p>
    <w:p w14:paraId="7CAFCC2C" w14:textId="124B9A60" w:rsidR="00B90471" w:rsidRDefault="00B90471" w:rsidP="00257A94">
      <w:pPr>
        <w:pStyle w:val="Doc-text2"/>
        <w:ind w:left="0" w:firstLine="0"/>
        <w:rPr>
          <w:rFonts w:eastAsia="MS Mincho"/>
        </w:rPr>
      </w:pPr>
    </w:p>
    <w:p w14:paraId="796E22A6" w14:textId="57568E49" w:rsidR="00257A94" w:rsidRPr="00257A94" w:rsidRDefault="00257A94" w:rsidP="00257A94">
      <w:pPr>
        <w:pStyle w:val="Doc-text2"/>
        <w:ind w:left="0" w:firstLine="0"/>
        <w:rPr>
          <w:rFonts w:eastAsia="맑은 고딕"/>
          <w:lang w:eastAsia="ko-KR"/>
        </w:rPr>
      </w:pPr>
      <w:r>
        <w:rPr>
          <w:rFonts w:eastAsia="맑은 고딕" w:hint="eastAsia"/>
          <w:lang w:eastAsia="ko-KR"/>
        </w:rPr>
        <w:t>With the observation of RAN2</w:t>
      </w:r>
      <w:r>
        <w:rPr>
          <w:rFonts w:eastAsia="맑은 고딕"/>
          <w:lang w:eastAsia="ko-KR"/>
        </w:rPr>
        <w:t xml:space="preserve"> decision, we think that the source and the target gNB should be tightly synchronized to the same master clock, so any enhancement of RAN3 interfaces seems not be necessary.</w:t>
      </w:r>
    </w:p>
    <w:p w14:paraId="5AF51826" w14:textId="77777777" w:rsidR="00B90471" w:rsidRPr="00257A94" w:rsidRDefault="00B90471" w:rsidP="000D42E5">
      <w:pPr>
        <w:pStyle w:val="B1"/>
        <w:ind w:left="0" w:firstLine="0"/>
        <w:rPr>
          <w:rFonts w:ascii="Arial" w:eastAsia="맑은 고딕" w:hAnsi="Arial" w:cs="Arial"/>
          <w:b/>
          <w:lang w:eastAsia="ko-KR"/>
        </w:rPr>
      </w:pPr>
    </w:p>
    <w:p w14:paraId="7053E6D8" w14:textId="3627E2F3" w:rsidR="000B7C7C" w:rsidRDefault="000B7C7C" w:rsidP="000B7C7C">
      <w:pPr>
        <w:pStyle w:val="B1"/>
        <w:ind w:left="0" w:firstLine="0"/>
        <w:rPr>
          <w:rFonts w:ascii="Arial" w:eastAsia="맑은 고딕" w:hAnsi="Arial" w:cs="Arial"/>
          <w:b/>
          <w:lang w:val="en-US" w:eastAsia="ko-KR"/>
        </w:rPr>
      </w:pPr>
      <w:r w:rsidRPr="002747AE">
        <w:rPr>
          <w:rFonts w:ascii="Arial" w:eastAsia="맑은 고딕" w:hAnsi="Arial" w:cs="Arial" w:hint="eastAsia"/>
          <w:b/>
          <w:i/>
          <w:lang w:val="en-US" w:eastAsia="ko-KR"/>
        </w:rPr>
        <w:t>Proposal</w:t>
      </w:r>
      <w:r w:rsidR="00257A94">
        <w:rPr>
          <w:rFonts w:ascii="Arial" w:eastAsia="맑은 고딕" w:hAnsi="Arial" w:cs="Arial"/>
          <w:b/>
          <w:i/>
          <w:lang w:val="en-US" w:eastAsia="ko-KR"/>
        </w:rPr>
        <w:t xml:space="preserve"> </w:t>
      </w:r>
      <w:r>
        <w:rPr>
          <w:rFonts w:ascii="Arial" w:eastAsia="맑은 고딕" w:hAnsi="Arial" w:cs="Arial"/>
          <w:b/>
          <w:i/>
          <w:lang w:val="en-US" w:eastAsia="ko-KR"/>
        </w:rPr>
        <w:t>2</w:t>
      </w:r>
      <w:r w:rsidRPr="002827CC">
        <w:rPr>
          <w:rFonts w:ascii="Arial" w:eastAsia="맑은 고딕" w:hAnsi="Arial" w:cs="Arial" w:hint="eastAsia"/>
          <w:b/>
          <w:lang w:val="en-US" w:eastAsia="ko-KR"/>
        </w:rPr>
        <w:t xml:space="preserve">: </w:t>
      </w:r>
      <w:r>
        <w:rPr>
          <w:rFonts w:ascii="Arial" w:eastAsia="맑은 고딕" w:hAnsi="Arial" w:cs="Arial"/>
          <w:b/>
          <w:lang w:val="en-US" w:eastAsia="ko-KR"/>
        </w:rPr>
        <w:t>RAN3 doesn’t need to support the enhancements for the propagation delay compensation in the mobility scenario.</w:t>
      </w:r>
    </w:p>
    <w:p w14:paraId="1BDC13F1" w14:textId="519C6929" w:rsidR="000B7C7C" w:rsidRDefault="000B7C7C" w:rsidP="000B7C7C">
      <w:pPr>
        <w:pStyle w:val="B1"/>
        <w:ind w:left="0" w:firstLine="0"/>
        <w:rPr>
          <w:rFonts w:ascii="Arial" w:eastAsia="맑은 고딕" w:hAnsi="Arial" w:cs="Arial"/>
          <w:b/>
          <w:lang w:val="en-US" w:eastAsia="ko-KR"/>
        </w:rPr>
      </w:pPr>
    </w:p>
    <w:p w14:paraId="78ED1D7F" w14:textId="08B1DAD5" w:rsidR="00CB7084" w:rsidRDefault="00C12FD0" w:rsidP="000D42E5">
      <w:pPr>
        <w:pStyle w:val="B1"/>
        <w:ind w:left="0" w:firstLine="0"/>
        <w:rPr>
          <w:rFonts w:eastAsia="맑은 고딕"/>
          <w:lang w:eastAsia="ko-KR"/>
        </w:rPr>
      </w:pPr>
      <w:r>
        <w:rPr>
          <w:rFonts w:eastAsia="맑은 고딕"/>
          <w:lang w:eastAsia="ko-KR"/>
        </w:rPr>
        <w:t xml:space="preserve">In this meeting, RAN3 receives a LS from SA2 [1], in which SA2 </w:t>
      </w:r>
      <w:r w:rsidR="00CB7084">
        <w:rPr>
          <w:rFonts w:eastAsia="맑은 고딕"/>
          <w:lang w:eastAsia="ko-KR"/>
        </w:rPr>
        <w:t>asks</w:t>
      </w:r>
      <w:r w:rsidR="00CB7084" w:rsidRPr="00CB7084">
        <w:rPr>
          <w:rFonts w:eastAsia="맑은 고딕"/>
          <w:lang w:eastAsia="ko-KR"/>
        </w:rPr>
        <w:t xml:space="preserve"> </w:t>
      </w:r>
      <w:r w:rsidR="00CB7084">
        <w:rPr>
          <w:rFonts w:eastAsia="맑은 고딕"/>
          <w:lang w:eastAsia="ko-KR"/>
        </w:rPr>
        <w:t>RAN2 whether the time synchronization error budget information from 5GC to NG-RAN would be benefit to NG-RAN or not:</w:t>
      </w:r>
    </w:p>
    <w:p w14:paraId="2813A997" w14:textId="20E19BCA" w:rsidR="00C12FD0" w:rsidRDefault="00CB7084" w:rsidP="000D42E5">
      <w:pPr>
        <w:pStyle w:val="B1"/>
        <w:ind w:left="0" w:firstLine="0"/>
        <w:rPr>
          <w:rFonts w:ascii="Arial" w:eastAsia="맑은 고딕" w:hAnsi="Arial" w:cs="Arial"/>
          <w:b/>
          <w:lang w:val="en-US" w:eastAsia="ko-KR"/>
        </w:rPr>
      </w:pPr>
      <w:r>
        <w:rPr>
          <w:rFonts w:ascii="Arial" w:eastAsia="맑은 고딕" w:hAnsi="Arial" w:cs="Arial"/>
          <w:b/>
          <w:lang w:val="en-US" w:eastAsia="ko-KR"/>
        </w:rPr>
        <w:t xml:space="preserve"> </w:t>
      </w:r>
      <w:r w:rsidR="00C12FD0">
        <w:rPr>
          <w:rFonts w:ascii="Arial" w:eastAsia="맑은 고딕" w:hAnsi="Arial" w:cs="Arial"/>
          <w:b/>
          <w:lang w:val="en-US" w:eastAsia="ko-KR"/>
        </w:rPr>
        <w:t>“</w:t>
      </w:r>
    </w:p>
    <w:p w14:paraId="05BFA508" w14:textId="77777777" w:rsidR="00C12FD0" w:rsidRDefault="00C12FD0" w:rsidP="00C12FD0">
      <w:pPr>
        <w:pStyle w:val="af1"/>
        <w:numPr>
          <w:ilvl w:val="0"/>
          <w:numId w:val="12"/>
        </w:numPr>
        <w:overflowPunct/>
        <w:autoSpaceDE/>
        <w:autoSpaceDN/>
        <w:adjustRightInd/>
        <w:spacing w:after="120"/>
        <w:jc w:val="both"/>
        <w:textAlignment w:val="auto"/>
        <w:rPr>
          <w:rFonts w:ascii="Arial" w:hAnsi="Arial" w:cs="Arial"/>
        </w:rPr>
      </w:pPr>
      <w:r w:rsidRPr="1AB727BA">
        <w:rPr>
          <w:rFonts w:ascii="Arial" w:hAnsi="Arial" w:cs="Arial"/>
        </w:rPr>
        <w:t>Is it beneficial for NG-RAN to receive Time synchronization error budget available for the NG-RAN for Uu interface to fulfil the time sync accuracy request?</w:t>
      </w:r>
      <w:r>
        <w:rPr>
          <w:rFonts w:ascii="Arial" w:hAnsi="Arial" w:cs="Arial"/>
        </w:rPr>
        <w:t xml:space="preserve"> </w:t>
      </w:r>
    </w:p>
    <w:p w14:paraId="6774C53D" w14:textId="41472237" w:rsidR="00C12FD0" w:rsidRPr="00C12FD0" w:rsidRDefault="00C12FD0" w:rsidP="000D42E5">
      <w:pPr>
        <w:pStyle w:val="B1"/>
        <w:ind w:left="0" w:firstLine="0"/>
        <w:rPr>
          <w:rFonts w:ascii="Arial" w:eastAsia="맑은 고딕" w:hAnsi="Arial" w:cs="Arial"/>
          <w:b/>
          <w:lang w:eastAsia="ko-KR"/>
        </w:rPr>
      </w:pPr>
      <w:r>
        <w:rPr>
          <w:rFonts w:ascii="Arial" w:eastAsia="맑은 고딕" w:hAnsi="Arial" w:cs="Arial"/>
          <w:b/>
          <w:lang w:eastAsia="ko-KR"/>
        </w:rPr>
        <w:t>“</w:t>
      </w:r>
    </w:p>
    <w:p w14:paraId="52358760" w14:textId="76760A89" w:rsidR="00F203D2" w:rsidRDefault="003124F5" w:rsidP="00CB7084">
      <w:pPr>
        <w:pStyle w:val="B1"/>
        <w:ind w:left="0" w:firstLine="0"/>
        <w:rPr>
          <w:rFonts w:eastAsia="맑은 고딕"/>
          <w:lang w:eastAsia="ko-KR"/>
        </w:rPr>
      </w:pPr>
      <w:r>
        <w:rPr>
          <w:rFonts w:eastAsia="맑은 고딕" w:hint="eastAsia"/>
          <w:lang w:eastAsia="ko-KR"/>
        </w:rPr>
        <w:t>The</w:t>
      </w:r>
      <w:r w:rsidRPr="003124F5">
        <w:rPr>
          <w:rFonts w:eastAsia="맑은 고딕"/>
          <w:lang w:eastAsia="ko-KR"/>
        </w:rPr>
        <w:t xml:space="preserve"> </w:t>
      </w:r>
      <w:r>
        <w:rPr>
          <w:rFonts w:eastAsia="맑은 고딕"/>
          <w:lang w:eastAsia="ko-KR"/>
        </w:rPr>
        <w:t>time synchronization error budget</w:t>
      </w:r>
      <w:r>
        <w:rPr>
          <w:rFonts w:eastAsia="맑은 고딕" w:hint="eastAsia"/>
          <w:lang w:eastAsia="ko-KR"/>
        </w:rPr>
        <w:t xml:space="preserve"> information might be used to adjust the accuracy or the periodicity of the packet delay compensation over the air, but it would depend on the solution for the packet delay compensation and RAN2/1 should discuss and decide the usage and the benefit first.</w:t>
      </w:r>
    </w:p>
    <w:p w14:paraId="1C92E41F" w14:textId="1F00AA59" w:rsidR="003124F5" w:rsidRDefault="003124F5" w:rsidP="00CB7084">
      <w:pPr>
        <w:pStyle w:val="B1"/>
        <w:ind w:left="0" w:firstLine="0"/>
        <w:rPr>
          <w:rFonts w:eastAsia="맑은 고딕"/>
          <w:lang w:eastAsia="ko-KR"/>
        </w:rPr>
      </w:pPr>
    </w:p>
    <w:p w14:paraId="5DBE47C9" w14:textId="52C5E412" w:rsidR="003124F5" w:rsidRDefault="003124F5" w:rsidP="003124F5">
      <w:pPr>
        <w:pStyle w:val="B1"/>
        <w:ind w:left="0" w:firstLine="0"/>
        <w:rPr>
          <w:rFonts w:ascii="Arial" w:eastAsia="맑은 고딕" w:hAnsi="Arial" w:cs="Arial"/>
          <w:b/>
          <w:lang w:val="en-US" w:eastAsia="ko-KR"/>
        </w:rPr>
      </w:pPr>
      <w:r w:rsidRPr="002747AE">
        <w:rPr>
          <w:rFonts w:ascii="Arial" w:eastAsia="맑은 고딕" w:hAnsi="Arial" w:cs="Arial" w:hint="eastAsia"/>
          <w:b/>
          <w:i/>
          <w:lang w:val="en-US" w:eastAsia="ko-KR"/>
        </w:rPr>
        <w:t xml:space="preserve">Proposal </w:t>
      </w:r>
      <w:r>
        <w:rPr>
          <w:rFonts w:ascii="Arial" w:eastAsia="맑은 고딕" w:hAnsi="Arial" w:cs="Arial"/>
          <w:b/>
          <w:i/>
          <w:lang w:val="en-US" w:eastAsia="ko-KR"/>
        </w:rPr>
        <w:t>3</w:t>
      </w:r>
      <w:r w:rsidRPr="002827CC">
        <w:rPr>
          <w:rFonts w:ascii="Arial" w:eastAsia="맑은 고딕" w:hAnsi="Arial" w:cs="Arial" w:hint="eastAsia"/>
          <w:b/>
          <w:lang w:val="en-US" w:eastAsia="ko-KR"/>
        </w:rPr>
        <w:t xml:space="preserve">: </w:t>
      </w:r>
      <w:r>
        <w:rPr>
          <w:rFonts w:ascii="Arial" w:eastAsia="맑은 고딕" w:hAnsi="Arial" w:cs="Arial"/>
          <w:b/>
          <w:lang w:val="en-US" w:eastAsia="ko-KR"/>
        </w:rPr>
        <w:t>RAN3 should consider the inclusion of the t</w:t>
      </w:r>
      <w:r w:rsidRPr="00B12EC3">
        <w:rPr>
          <w:rFonts w:ascii="Arial" w:eastAsia="맑은 고딕" w:hAnsi="Arial" w:cs="Arial"/>
          <w:b/>
          <w:lang w:val="en-US" w:eastAsia="ko-KR"/>
        </w:rPr>
        <w:t>ime synchronization error budget</w:t>
      </w:r>
      <w:r>
        <w:rPr>
          <w:rFonts w:ascii="Arial" w:eastAsia="맑은 고딕" w:hAnsi="Arial" w:cs="Arial"/>
          <w:b/>
          <w:lang w:val="en-US" w:eastAsia="ko-KR"/>
        </w:rPr>
        <w:t xml:space="preserve"> for Uu interface into RAN3 interface messages after RAN2’s confirmation.</w:t>
      </w:r>
    </w:p>
    <w:p w14:paraId="0F4F2F83" w14:textId="77777777" w:rsidR="000D42E5" w:rsidRPr="00B90471" w:rsidRDefault="000D42E5" w:rsidP="00BD5780">
      <w:pPr>
        <w:pStyle w:val="B1"/>
        <w:ind w:left="0" w:firstLine="0"/>
        <w:rPr>
          <w:rFonts w:eastAsia="맑은 고딕" w:cs="Arial"/>
          <w:lang w:val="en-US" w:eastAsia="ko-KR"/>
        </w:rPr>
      </w:pPr>
    </w:p>
    <w:p w14:paraId="53666D2A" w14:textId="070C07BC" w:rsidR="005C0FB3" w:rsidRDefault="005C0FB3" w:rsidP="00696A74">
      <w:pPr>
        <w:pStyle w:val="1"/>
      </w:pPr>
      <w:r>
        <w:rPr>
          <w:rFonts w:hint="eastAsia"/>
        </w:rPr>
        <w:t>Conclusion</w:t>
      </w:r>
    </w:p>
    <w:p w14:paraId="5F91F66C" w14:textId="77777777" w:rsidR="003124F5" w:rsidRDefault="003124F5" w:rsidP="003124F5">
      <w:pPr>
        <w:pStyle w:val="B1"/>
        <w:ind w:left="0" w:firstLine="0"/>
        <w:rPr>
          <w:rFonts w:ascii="Arial" w:eastAsia="맑은 고딕" w:hAnsi="Arial" w:cs="Arial"/>
          <w:b/>
          <w:i/>
          <w:lang w:val="en-US" w:eastAsia="ko-KR"/>
        </w:rPr>
      </w:pPr>
    </w:p>
    <w:p w14:paraId="3B6E2A79" w14:textId="0C6025AC" w:rsidR="003124F5" w:rsidRDefault="003124F5" w:rsidP="003124F5">
      <w:pPr>
        <w:pStyle w:val="B1"/>
        <w:ind w:left="0" w:firstLine="0"/>
        <w:rPr>
          <w:rFonts w:ascii="Arial" w:eastAsia="맑은 고딕" w:hAnsi="Arial" w:cs="Arial"/>
          <w:b/>
          <w:lang w:val="en-US" w:eastAsia="ko-KR"/>
        </w:rPr>
      </w:pPr>
      <w:r w:rsidRPr="002747AE">
        <w:rPr>
          <w:rFonts w:ascii="Arial" w:eastAsia="맑은 고딕" w:hAnsi="Arial" w:cs="Arial" w:hint="eastAsia"/>
          <w:b/>
          <w:i/>
          <w:lang w:val="en-US" w:eastAsia="ko-KR"/>
        </w:rPr>
        <w:t xml:space="preserve">Proposal </w:t>
      </w:r>
      <w:r>
        <w:rPr>
          <w:rFonts w:ascii="Arial" w:eastAsia="맑은 고딕" w:hAnsi="Arial" w:cs="Arial"/>
          <w:b/>
          <w:i/>
          <w:lang w:val="en-US" w:eastAsia="ko-KR"/>
        </w:rPr>
        <w:t>1</w:t>
      </w:r>
      <w:r w:rsidRPr="002827CC">
        <w:rPr>
          <w:rFonts w:ascii="Arial" w:eastAsia="맑은 고딕" w:hAnsi="Arial" w:cs="Arial" w:hint="eastAsia"/>
          <w:b/>
          <w:lang w:val="en-US" w:eastAsia="ko-KR"/>
        </w:rPr>
        <w:t xml:space="preserve">: </w:t>
      </w:r>
      <w:r>
        <w:rPr>
          <w:rFonts w:ascii="Arial" w:eastAsia="맑은 고딕" w:hAnsi="Arial" w:cs="Arial"/>
          <w:b/>
          <w:lang w:val="en-US" w:eastAsia="ko-KR"/>
        </w:rPr>
        <w:t>RAN3 still waits for RAN2’s decision on whether to support gNB based propagation delay compensation before discussing RAN3 impact.</w:t>
      </w:r>
    </w:p>
    <w:p w14:paraId="1D7CEF4C" w14:textId="520C1FAC" w:rsidR="003124F5" w:rsidRDefault="003124F5" w:rsidP="003124F5">
      <w:pPr>
        <w:pStyle w:val="B1"/>
        <w:ind w:left="0" w:firstLine="0"/>
        <w:rPr>
          <w:rFonts w:ascii="Arial" w:eastAsia="맑은 고딕" w:hAnsi="Arial" w:cs="Arial"/>
          <w:b/>
          <w:lang w:val="en-US" w:eastAsia="ko-KR"/>
        </w:rPr>
      </w:pPr>
      <w:r w:rsidRPr="002747AE">
        <w:rPr>
          <w:rFonts w:ascii="Arial" w:eastAsia="맑은 고딕" w:hAnsi="Arial" w:cs="Arial" w:hint="eastAsia"/>
          <w:b/>
          <w:i/>
          <w:lang w:val="en-US" w:eastAsia="ko-KR"/>
        </w:rPr>
        <w:t>Proposal</w:t>
      </w:r>
      <w:r>
        <w:rPr>
          <w:rFonts w:ascii="Arial" w:eastAsia="맑은 고딕" w:hAnsi="Arial" w:cs="Arial"/>
          <w:b/>
          <w:i/>
          <w:lang w:val="en-US" w:eastAsia="ko-KR"/>
        </w:rPr>
        <w:t xml:space="preserve"> 2</w:t>
      </w:r>
      <w:r w:rsidRPr="002827CC">
        <w:rPr>
          <w:rFonts w:ascii="Arial" w:eastAsia="맑은 고딕" w:hAnsi="Arial" w:cs="Arial" w:hint="eastAsia"/>
          <w:b/>
          <w:lang w:val="en-US" w:eastAsia="ko-KR"/>
        </w:rPr>
        <w:t xml:space="preserve">: </w:t>
      </w:r>
      <w:r>
        <w:rPr>
          <w:rFonts w:ascii="Arial" w:eastAsia="맑은 고딕" w:hAnsi="Arial" w:cs="Arial"/>
          <w:b/>
          <w:lang w:val="en-US" w:eastAsia="ko-KR"/>
        </w:rPr>
        <w:t>RAN3 doesn’t need to support the enhancements for the propagation delay compensation in the mobility scenario.</w:t>
      </w:r>
    </w:p>
    <w:p w14:paraId="3BE492BB" w14:textId="77777777" w:rsidR="003124F5" w:rsidRDefault="003124F5" w:rsidP="003124F5">
      <w:pPr>
        <w:pStyle w:val="B1"/>
        <w:ind w:left="0" w:firstLine="0"/>
        <w:rPr>
          <w:rFonts w:ascii="Arial" w:eastAsia="맑은 고딕" w:hAnsi="Arial" w:cs="Arial"/>
          <w:b/>
          <w:lang w:val="en-US" w:eastAsia="ko-KR"/>
        </w:rPr>
      </w:pPr>
      <w:r w:rsidRPr="002747AE">
        <w:rPr>
          <w:rFonts w:ascii="Arial" w:eastAsia="맑은 고딕" w:hAnsi="Arial" w:cs="Arial" w:hint="eastAsia"/>
          <w:b/>
          <w:i/>
          <w:lang w:val="en-US" w:eastAsia="ko-KR"/>
        </w:rPr>
        <w:t xml:space="preserve">Proposal </w:t>
      </w:r>
      <w:r>
        <w:rPr>
          <w:rFonts w:ascii="Arial" w:eastAsia="맑은 고딕" w:hAnsi="Arial" w:cs="Arial"/>
          <w:b/>
          <w:i/>
          <w:lang w:val="en-US" w:eastAsia="ko-KR"/>
        </w:rPr>
        <w:t>3</w:t>
      </w:r>
      <w:r w:rsidRPr="002827CC">
        <w:rPr>
          <w:rFonts w:ascii="Arial" w:eastAsia="맑은 고딕" w:hAnsi="Arial" w:cs="Arial" w:hint="eastAsia"/>
          <w:b/>
          <w:lang w:val="en-US" w:eastAsia="ko-KR"/>
        </w:rPr>
        <w:t xml:space="preserve">: </w:t>
      </w:r>
      <w:r>
        <w:rPr>
          <w:rFonts w:ascii="Arial" w:eastAsia="맑은 고딕" w:hAnsi="Arial" w:cs="Arial"/>
          <w:b/>
          <w:lang w:val="en-US" w:eastAsia="ko-KR"/>
        </w:rPr>
        <w:t>RAN3 should consider the inclusion of the t</w:t>
      </w:r>
      <w:r w:rsidRPr="00B12EC3">
        <w:rPr>
          <w:rFonts w:ascii="Arial" w:eastAsia="맑은 고딕" w:hAnsi="Arial" w:cs="Arial"/>
          <w:b/>
          <w:lang w:val="en-US" w:eastAsia="ko-KR"/>
        </w:rPr>
        <w:t>ime synchronization error budget</w:t>
      </w:r>
      <w:r>
        <w:rPr>
          <w:rFonts w:ascii="Arial" w:eastAsia="맑은 고딕" w:hAnsi="Arial" w:cs="Arial"/>
          <w:b/>
          <w:lang w:val="en-US" w:eastAsia="ko-KR"/>
        </w:rPr>
        <w:t xml:space="preserve"> for Uu interface into RAN3 interface messages after RAN2’s confirmation.</w:t>
      </w:r>
    </w:p>
    <w:p w14:paraId="2BDBCE12" w14:textId="77777777" w:rsidR="003124F5" w:rsidRDefault="003124F5" w:rsidP="008A5F97">
      <w:pPr>
        <w:pStyle w:val="B1"/>
        <w:ind w:left="0" w:firstLine="0"/>
        <w:rPr>
          <w:rFonts w:ascii="Arial" w:eastAsia="맑은 고딕" w:hAnsi="Arial" w:cs="Arial"/>
          <w:b/>
          <w:i/>
          <w:lang w:val="en-US" w:eastAsia="ko-KR"/>
        </w:rPr>
      </w:pPr>
    </w:p>
    <w:p w14:paraId="16D71487" w14:textId="77777777" w:rsidR="0023418C" w:rsidRPr="004A5FA8" w:rsidRDefault="0023418C" w:rsidP="0023418C">
      <w:pPr>
        <w:pStyle w:val="1"/>
        <w:rPr>
          <w:lang w:val="en-US"/>
        </w:rPr>
      </w:pPr>
      <w:r>
        <w:t>Reference</w:t>
      </w:r>
      <w:r>
        <w:tab/>
      </w:r>
    </w:p>
    <w:p w14:paraId="543B4134" w14:textId="6F775EF5" w:rsidR="0023418C" w:rsidRDefault="0023418C" w:rsidP="0023418C">
      <w:pPr>
        <w:pStyle w:val="af1"/>
        <w:numPr>
          <w:ilvl w:val="0"/>
          <w:numId w:val="6"/>
        </w:numPr>
        <w:spacing w:line="360" w:lineRule="auto"/>
        <w:rPr>
          <w:lang w:val="en-US"/>
        </w:rPr>
      </w:pPr>
      <w:r>
        <w:rPr>
          <w:rFonts w:eastAsia="맑은 고딕"/>
          <w:lang w:val="en-US" w:eastAsia="ko-KR"/>
        </w:rPr>
        <w:t>R3</w:t>
      </w:r>
      <w:r>
        <w:rPr>
          <w:rFonts w:eastAsia="맑은 고딕" w:hint="eastAsia"/>
          <w:lang w:val="en-US" w:eastAsia="ko-KR"/>
        </w:rPr>
        <w:t>-21</w:t>
      </w:r>
      <w:r>
        <w:rPr>
          <w:rFonts w:eastAsia="맑은 고딕"/>
          <w:lang w:val="en-US" w:eastAsia="ko-KR"/>
        </w:rPr>
        <w:t>1455</w:t>
      </w:r>
      <w:r>
        <w:rPr>
          <w:rFonts w:eastAsia="맑은 고딕" w:hint="eastAsia"/>
          <w:lang w:val="en-US" w:eastAsia="ko-KR"/>
        </w:rPr>
        <w:t xml:space="preserve">, </w:t>
      </w:r>
      <w:r w:rsidRPr="0023418C">
        <w:rPr>
          <w:rFonts w:eastAsia="맑은 고딕"/>
          <w:lang w:val="en-US" w:eastAsia="ko-KR"/>
        </w:rPr>
        <w:t>LS on Time Synchronization assistance parameters</w:t>
      </w:r>
      <w:r>
        <w:rPr>
          <w:rFonts w:eastAsia="맑은 고딕" w:hint="eastAsia"/>
          <w:lang w:val="en-US" w:eastAsia="ko-KR"/>
        </w:rPr>
        <w:t xml:space="preserve">, </w:t>
      </w:r>
      <w:r>
        <w:rPr>
          <w:rFonts w:eastAsia="맑은 고딕"/>
          <w:lang w:val="en-US" w:eastAsia="ko-KR"/>
        </w:rPr>
        <w:t>SA2</w:t>
      </w:r>
    </w:p>
    <w:p w14:paraId="5E7E692D" w14:textId="77777777" w:rsidR="008A5F97" w:rsidRPr="0023418C" w:rsidRDefault="008A5F97" w:rsidP="008A5F97">
      <w:pPr>
        <w:pStyle w:val="B1"/>
        <w:ind w:left="0" w:firstLine="0"/>
        <w:rPr>
          <w:rFonts w:ascii="Arial" w:eastAsia="맑은 고딕" w:hAnsi="Arial" w:cs="Arial"/>
          <w:b/>
          <w:lang w:val="en-US" w:eastAsia="ko-KR"/>
        </w:rPr>
      </w:pPr>
    </w:p>
    <w:sectPr w:rsidR="008A5F97" w:rsidRPr="0023418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16CE4" w14:textId="77777777" w:rsidR="00697F38" w:rsidRDefault="00697F38">
      <w:pPr>
        <w:spacing w:after="0"/>
      </w:pPr>
      <w:r>
        <w:separator/>
      </w:r>
    </w:p>
  </w:endnote>
  <w:endnote w:type="continuationSeparator" w:id="0">
    <w:p w14:paraId="0718DF52" w14:textId="77777777" w:rsidR="00697F38" w:rsidRDefault="00697F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Print"/>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EB365" w14:textId="77777777" w:rsidR="00697F38" w:rsidRDefault="00697F38">
      <w:pPr>
        <w:spacing w:after="0"/>
      </w:pPr>
      <w:r>
        <w:separator/>
      </w:r>
    </w:p>
  </w:footnote>
  <w:footnote w:type="continuationSeparator" w:id="0">
    <w:p w14:paraId="5AE5B5E7" w14:textId="77777777" w:rsidR="00697F38" w:rsidRDefault="00697F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CE0859"/>
    <w:multiLevelType w:val="hybridMultilevel"/>
    <w:tmpl w:val="D1428D2C"/>
    <w:lvl w:ilvl="0" w:tplc="7CBA6760">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F35494D"/>
    <w:multiLevelType w:val="hybridMultilevel"/>
    <w:tmpl w:val="7FFA0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EB348E3"/>
    <w:multiLevelType w:val="hybridMultilevel"/>
    <w:tmpl w:val="CDF6D6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1"/>
  </w:num>
  <w:num w:numId="2">
    <w:abstractNumId w:val="7"/>
  </w:num>
  <w:num w:numId="3">
    <w:abstractNumId w:val="5"/>
  </w:num>
  <w:num w:numId="4">
    <w:abstractNumId w:val="0"/>
  </w:num>
  <w:num w:numId="5">
    <w:abstractNumId w:val="3"/>
  </w:num>
  <w:num w:numId="6">
    <w:abstractNumId w:val="8"/>
  </w:num>
  <w:num w:numId="7">
    <w:abstractNumId w:val="9"/>
  </w:num>
  <w:num w:numId="8">
    <w:abstractNumId w:val="6"/>
  </w:num>
  <w:num w:numId="9">
    <w:abstractNumId w:val="10"/>
  </w:num>
  <w:num w:numId="10">
    <w:abstractNumId w:val="4"/>
  </w:num>
  <w:num w:numId="11">
    <w:abstractNumId w:val="1"/>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866"/>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43CE"/>
    <w:rsid w:val="00024450"/>
    <w:rsid w:val="0002453A"/>
    <w:rsid w:val="00026288"/>
    <w:rsid w:val="000266C6"/>
    <w:rsid w:val="0002710A"/>
    <w:rsid w:val="000276A5"/>
    <w:rsid w:val="0003070D"/>
    <w:rsid w:val="00030ADE"/>
    <w:rsid w:val="00032A3D"/>
    <w:rsid w:val="0003318D"/>
    <w:rsid w:val="00034514"/>
    <w:rsid w:val="00034F96"/>
    <w:rsid w:val="000352E6"/>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73EB"/>
    <w:rsid w:val="00057D99"/>
    <w:rsid w:val="00060097"/>
    <w:rsid w:val="00060FDB"/>
    <w:rsid w:val="000621BF"/>
    <w:rsid w:val="00064369"/>
    <w:rsid w:val="00066263"/>
    <w:rsid w:val="00066282"/>
    <w:rsid w:val="00066DC8"/>
    <w:rsid w:val="00067CC5"/>
    <w:rsid w:val="00070E78"/>
    <w:rsid w:val="0007222A"/>
    <w:rsid w:val="00073385"/>
    <w:rsid w:val="00073E01"/>
    <w:rsid w:val="00075F90"/>
    <w:rsid w:val="00076653"/>
    <w:rsid w:val="00077485"/>
    <w:rsid w:val="00077829"/>
    <w:rsid w:val="00081CE6"/>
    <w:rsid w:val="00082234"/>
    <w:rsid w:val="00083EB9"/>
    <w:rsid w:val="0008470A"/>
    <w:rsid w:val="00084976"/>
    <w:rsid w:val="00084A1A"/>
    <w:rsid w:val="00084EE8"/>
    <w:rsid w:val="00087978"/>
    <w:rsid w:val="00090F1D"/>
    <w:rsid w:val="00090FE9"/>
    <w:rsid w:val="000933D3"/>
    <w:rsid w:val="00094651"/>
    <w:rsid w:val="00095F23"/>
    <w:rsid w:val="00096F96"/>
    <w:rsid w:val="00097AFE"/>
    <w:rsid w:val="000A02B7"/>
    <w:rsid w:val="000A0D3F"/>
    <w:rsid w:val="000A31C9"/>
    <w:rsid w:val="000A4431"/>
    <w:rsid w:val="000A4924"/>
    <w:rsid w:val="000A5CA0"/>
    <w:rsid w:val="000A5D35"/>
    <w:rsid w:val="000A6E93"/>
    <w:rsid w:val="000A70E8"/>
    <w:rsid w:val="000A7B5E"/>
    <w:rsid w:val="000A7D98"/>
    <w:rsid w:val="000B0645"/>
    <w:rsid w:val="000B13AB"/>
    <w:rsid w:val="000B295E"/>
    <w:rsid w:val="000B49BC"/>
    <w:rsid w:val="000B5671"/>
    <w:rsid w:val="000B67CB"/>
    <w:rsid w:val="000B7108"/>
    <w:rsid w:val="000B75D3"/>
    <w:rsid w:val="000B7C7C"/>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6D1"/>
    <w:rsid w:val="000D26DE"/>
    <w:rsid w:val="000D30B4"/>
    <w:rsid w:val="000D3713"/>
    <w:rsid w:val="000D42E5"/>
    <w:rsid w:val="000D4B77"/>
    <w:rsid w:val="000D51B2"/>
    <w:rsid w:val="000D581A"/>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6EC"/>
    <w:rsid w:val="000F48FB"/>
    <w:rsid w:val="000F6242"/>
    <w:rsid w:val="000F7ABC"/>
    <w:rsid w:val="00102032"/>
    <w:rsid w:val="001021EE"/>
    <w:rsid w:val="00103074"/>
    <w:rsid w:val="001033B4"/>
    <w:rsid w:val="00104FF1"/>
    <w:rsid w:val="00105C41"/>
    <w:rsid w:val="00105C8F"/>
    <w:rsid w:val="00106860"/>
    <w:rsid w:val="0011026A"/>
    <w:rsid w:val="00111572"/>
    <w:rsid w:val="00111796"/>
    <w:rsid w:val="0011179D"/>
    <w:rsid w:val="00112538"/>
    <w:rsid w:val="00117100"/>
    <w:rsid w:val="00120199"/>
    <w:rsid w:val="00121B81"/>
    <w:rsid w:val="00123FF4"/>
    <w:rsid w:val="00124A0E"/>
    <w:rsid w:val="00124B5A"/>
    <w:rsid w:val="001250EE"/>
    <w:rsid w:val="00127C05"/>
    <w:rsid w:val="001307B0"/>
    <w:rsid w:val="00130944"/>
    <w:rsid w:val="0013096F"/>
    <w:rsid w:val="00131266"/>
    <w:rsid w:val="0013308E"/>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772C"/>
    <w:rsid w:val="00157D56"/>
    <w:rsid w:val="00160185"/>
    <w:rsid w:val="00161886"/>
    <w:rsid w:val="00163EF4"/>
    <w:rsid w:val="00165B0B"/>
    <w:rsid w:val="001662FF"/>
    <w:rsid w:val="00166DF4"/>
    <w:rsid w:val="0016710C"/>
    <w:rsid w:val="0016740E"/>
    <w:rsid w:val="00167933"/>
    <w:rsid w:val="00167A39"/>
    <w:rsid w:val="0017021F"/>
    <w:rsid w:val="00170416"/>
    <w:rsid w:val="00171E9E"/>
    <w:rsid w:val="00174476"/>
    <w:rsid w:val="00175000"/>
    <w:rsid w:val="001751D0"/>
    <w:rsid w:val="0017608C"/>
    <w:rsid w:val="00180BE7"/>
    <w:rsid w:val="00182194"/>
    <w:rsid w:val="001829E9"/>
    <w:rsid w:val="00182C64"/>
    <w:rsid w:val="001835CB"/>
    <w:rsid w:val="00183C1A"/>
    <w:rsid w:val="00185684"/>
    <w:rsid w:val="00185C8F"/>
    <w:rsid w:val="00186160"/>
    <w:rsid w:val="00191103"/>
    <w:rsid w:val="00194427"/>
    <w:rsid w:val="001951AB"/>
    <w:rsid w:val="0019752A"/>
    <w:rsid w:val="001A1998"/>
    <w:rsid w:val="001A4232"/>
    <w:rsid w:val="001A6956"/>
    <w:rsid w:val="001A6ED6"/>
    <w:rsid w:val="001A72DE"/>
    <w:rsid w:val="001A77C1"/>
    <w:rsid w:val="001A7893"/>
    <w:rsid w:val="001A7B1B"/>
    <w:rsid w:val="001B07D3"/>
    <w:rsid w:val="001B0ECD"/>
    <w:rsid w:val="001B1DB2"/>
    <w:rsid w:val="001B1F7C"/>
    <w:rsid w:val="001B29D5"/>
    <w:rsid w:val="001B2CAE"/>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730"/>
    <w:rsid w:val="001D3F6C"/>
    <w:rsid w:val="001D42F7"/>
    <w:rsid w:val="001D48B7"/>
    <w:rsid w:val="001D536E"/>
    <w:rsid w:val="001D6F7D"/>
    <w:rsid w:val="001D7112"/>
    <w:rsid w:val="001D73DD"/>
    <w:rsid w:val="001E02C6"/>
    <w:rsid w:val="001E11DA"/>
    <w:rsid w:val="001E1BE4"/>
    <w:rsid w:val="001E1F5C"/>
    <w:rsid w:val="001E2592"/>
    <w:rsid w:val="001E2739"/>
    <w:rsid w:val="001F5858"/>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7AED"/>
    <w:rsid w:val="00227C63"/>
    <w:rsid w:val="00230104"/>
    <w:rsid w:val="00231520"/>
    <w:rsid w:val="00231747"/>
    <w:rsid w:val="0023181D"/>
    <w:rsid w:val="00231827"/>
    <w:rsid w:val="002319A8"/>
    <w:rsid w:val="00231CDA"/>
    <w:rsid w:val="002329F3"/>
    <w:rsid w:val="00232F6B"/>
    <w:rsid w:val="00233A74"/>
    <w:rsid w:val="0023418C"/>
    <w:rsid w:val="00234D79"/>
    <w:rsid w:val="00234D81"/>
    <w:rsid w:val="00234D95"/>
    <w:rsid w:val="002352B8"/>
    <w:rsid w:val="00235FF7"/>
    <w:rsid w:val="00236217"/>
    <w:rsid w:val="0023647A"/>
    <w:rsid w:val="00241F5C"/>
    <w:rsid w:val="0024293D"/>
    <w:rsid w:val="00246389"/>
    <w:rsid w:val="00247113"/>
    <w:rsid w:val="00253517"/>
    <w:rsid w:val="00253DBD"/>
    <w:rsid w:val="0025412E"/>
    <w:rsid w:val="0025450E"/>
    <w:rsid w:val="002562EC"/>
    <w:rsid w:val="002572AA"/>
    <w:rsid w:val="00257A94"/>
    <w:rsid w:val="002603ED"/>
    <w:rsid w:val="00262595"/>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7AE"/>
    <w:rsid w:val="00274C67"/>
    <w:rsid w:val="00276F7B"/>
    <w:rsid w:val="00277CC9"/>
    <w:rsid w:val="002827CC"/>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A795E"/>
    <w:rsid w:val="002B04B8"/>
    <w:rsid w:val="002B06D8"/>
    <w:rsid w:val="002B3556"/>
    <w:rsid w:val="002B50FD"/>
    <w:rsid w:val="002B7845"/>
    <w:rsid w:val="002C04B1"/>
    <w:rsid w:val="002C16B4"/>
    <w:rsid w:val="002C3B69"/>
    <w:rsid w:val="002C4CD3"/>
    <w:rsid w:val="002D05EE"/>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2DB8"/>
    <w:rsid w:val="002E3594"/>
    <w:rsid w:val="002E400B"/>
    <w:rsid w:val="002E43B0"/>
    <w:rsid w:val="002E4DF2"/>
    <w:rsid w:val="002E7D34"/>
    <w:rsid w:val="002E7EC8"/>
    <w:rsid w:val="002F1425"/>
    <w:rsid w:val="002F1940"/>
    <w:rsid w:val="002F223C"/>
    <w:rsid w:val="002F6678"/>
    <w:rsid w:val="002F73B4"/>
    <w:rsid w:val="002F7E83"/>
    <w:rsid w:val="0030073A"/>
    <w:rsid w:val="003017F5"/>
    <w:rsid w:val="00301FCF"/>
    <w:rsid w:val="00304798"/>
    <w:rsid w:val="00306BFA"/>
    <w:rsid w:val="00307019"/>
    <w:rsid w:val="0030717C"/>
    <w:rsid w:val="0030723B"/>
    <w:rsid w:val="003072DE"/>
    <w:rsid w:val="003077B3"/>
    <w:rsid w:val="003100BB"/>
    <w:rsid w:val="0031139C"/>
    <w:rsid w:val="00311454"/>
    <w:rsid w:val="003115ED"/>
    <w:rsid w:val="00311E9B"/>
    <w:rsid w:val="00312232"/>
    <w:rsid w:val="003124F5"/>
    <w:rsid w:val="00312C91"/>
    <w:rsid w:val="003155C6"/>
    <w:rsid w:val="0031619A"/>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337E2"/>
    <w:rsid w:val="003340E6"/>
    <w:rsid w:val="003369EE"/>
    <w:rsid w:val="0034091D"/>
    <w:rsid w:val="00340CD3"/>
    <w:rsid w:val="00342592"/>
    <w:rsid w:val="003430A1"/>
    <w:rsid w:val="0034456F"/>
    <w:rsid w:val="00344CD0"/>
    <w:rsid w:val="00344EA0"/>
    <w:rsid w:val="00345030"/>
    <w:rsid w:val="003452E1"/>
    <w:rsid w:val="00345E50"/>
    <w:rsid w:val="00347B0B"/>
    <w:rsid w:val="00353271"/>
    <w:rsid w:val="00353575"/>
    <w:rsid w:val="003546BC"/>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61E3"/>
    <w:rsid w:val="00382EFE"/>
    <w:rsid w:val="003833AF"/>
    <w:rsid w:val="00383545"/>
    <w:rsid w:val="00384100"/>
    <w:rsid w:val="003847F6"/>
    <w:rsid w:val="00384E3B"/>
    <w:rsid w:val="003866D1"/>
    <w:rsid w:val="0038675F"/>
    <w:rsid w:val="003870BA"/>
    <w:rsid w:val="00390EEE"/>
    <w:rsid w:val="00393939"/>
    <w:rsid w:val="0039698A"/>
    <w:rsid w:val="00396C69"/>
    <w:rsid w:val="0039751E"/>
    <w:rsid w:val="003A0F5D"/>
    <w:rsid w:val="003A118E"/>
    <w:rsid w:val="003A18D4"/>
    <w:rsid w:val="003A4339"/>
    <w:rsid w:val="003A4C6E"/>
    <w:rsid w:val="003A4F35"/>
    <w:rsid w:val="003A5512"/>
    <w:rsid w:val="003A7B0B"/>
    <w:rsid w:val="003B05B1"/>
    <w:rsid w:val="003B0865"/>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E24AA"/>
    <w:rsid w:val="003E6944"/>
    <w:rsid w:val="003E7B97"/>
    <w:rsid w:val="003E7FE3"/>
    <w:rsid w:val="003F24B2"/>
    <w:rsid w:val="003F38FC"/>
    <w:rsid w:val="003F41D0"/>
    <w:rsid w:val="003F458D"/>
    <w:rsid w:val="003F4968"/>
    <w:rsid w:val="003F4B95"/>
    <w:rsid w:val="003F6601"/>
    <w:rsid w:val="003F6D9A"/>
    <w:rsid w:val="00400D30"/>
    <w:rsid w:val="00403CD5"/>
    <w:rsid w:val="00403F15"/>
    <w:rsid w:val="004079C9"/>
    <w:rsid w:val="00407FA1"/>
    <w:rsid w:val="00411F13"/>
    <w:rsid w:val="0041364A"/>
    <w:rsid w:val="00414826"/>
    <w:rsid w:val="0041561D"/>
    <w:rsid w:val="004156CD"/>
    <w:rsid w:val="00416EC8"/>
    <w:rsid w:val="00417AC5"/>
    <w:rsid w:val="004213FC"/>
    <w:rsid w:val="00421F73"/>
    <w:rsid w:val="004228A7"/>
    <w:rsid w:val="00423E17"/>
    <w:rsid w:val="00424105"/>
    <w:rsid w:val="0042544B"/>
    <w:rsid w:val="00425FCA"/>
    <w:rsid w:val="00427A24"/>
    <w:rsid w:val="00430481"/>
    <w:rsid w:val="00430FD5"/>
    <w:rsid w:val="0043179F"/>
    <w:rsid w:val="00433500"/>
    <w:rsid w:val="00433F71"/>
    <w:rsid w:val="00435027"/>
    <w:rsid w:val="00435B65"/>
    <w:rsid w:val="004376E8"/>
    <w:rsid w:val="004413AA"/>
    <w:rsid w:val="00441F50"/>
    <w:rsid w:val="00442222"/>
    <w:rsid w:val="0044246A"/>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4BA7"/>
    <w:rsid w:val="00477C81"/>
    <w:rsid w:val="004817E4"/>
    <w:rsid w:val="00481F35"/>
    <w:rsid w:val="004829E6"/>
    <w:rsid w:val="00483598"/>
    <w:rsid w:val="00484529"/>
    <w:rsid w:val="00485DF9"/>
    <w:rsid w:val="004865AC"/>
    <w:rsid w:val="004903D4"/>
    <w:rsid w:val="00490EFC"/>
    <w:rsid w:val="0049139D"/>
    <w:rsid w:val="0049483F"/>
    <w:rsid w:val="00494AFE"/>
    <w:rsid w:val="004A179D"/>
    <w:rsid w:val="004A1F33"/>
    <w:rsid w:val="004A2339"/>
    <w:rsid w:val="004A3161"/>
    <w:rsid w:val="004A3BCA"/>
    <w:rsid w:val="004A3C4B"/>
    <w:rsid w:val="004A40B4"/>
    <w:rsid w:val="004A5FA8"/>
    <w:rsid w:val="004A6A1C"/>
    <w:rsid w:val="004B0BB0"/>
    <w:rsid w:val="004B1D80"/>
    <w:rsid w:val="004B209C"/>
    <w:rsid w:val="004B2438"/>
    <w:rsid w:val="004B462D"/>
    <w:rsid w:val="004B4975"/>
    <w:rsid w:val="004B6775"/>
    <w:rsid w:val="004B74D5"/>
    <w:rsid w:val="004B7621"/>
    <w:rsid w:val="004B784F"/>
    <w:rsid w:val="004C01A5"/>
    <w:rsid w:val="004C03B1"/>
    <w:rsid w:val="004C1750"/>
    <w:rsid w:val="004C2ED1"/>
    <w:rsid w:val="004C53EA"/>
    <w:rsid w:val="004D0E31"/>
    <w:rsid w:val="004D186B"/>
    <w:rsid w:val="004D1D10"/>
    <w:rsid w:val="004D3590"/>
    <w:rsid w:val="004D3CDD"/>
    <w:rsid w:val="004D40A5"/>
    <w:rsid w:val="004D485E"/>
    <w:rsid w:val="004D5B59"/>
    <w:rsid w:val="004D5EDF"/>
    <w:rsid w:val="004D6222"/>
    <w:rsid w:val="004D6808"/>
    <w:rsid w:val="004D70E3"/>
    <w:rsid w:val="004E0FE2"/>
    <w:rsid w:val="004E1367"/>
    <w:rsid w:val="004E2C33"/>
    <w:rsid w:val="004E3686"/>
    <w:rsid w:val="004E3939"/>
    <w:rsid w:val="004E4682"/>
    <w:rsid w:val="004E5DDF"/>
    <w:rsid w:val="004E6612"/>
    <w:rsid w:val="004E66BB"/>
    <w:rsid w:val="004F0D9C"/>
    <w:rsid w:val="004F10B1"/>
    <w:rsid w:val="004F1B87"/>
    <w:rsid w:val="004F2F8C"/>
    <w:rsid w:val="004F338E"/>
    <w:rsid w:val="004F3FD1"/>
    <w:rsid w:val="004F53BF"/>
    <w:rsid w:val="004F54D6"/>
    <w:rsid w:val="004F5B88"/>
    <w:rsid w:val="004F5FF4"/>
    <w:rsid w:val="004F69D9"/>
    <w:rsid w:val="004F6FE6"/>
    <w:rsid w:val="004F7116"/>
    <w:rsid w:val="004F78AE"/>
    <w:rsid w:val="0050035D"/>
    <w:rsid w:val="00500FE4"/>
    <w:rsid w:val="00501CBC"/>
    <w:rsid w:val="005020E4"/>
    <w:rsid w:val="00503F31"/>
    <w:rsid w:val="00505057"/>
    <w:rsid w:val="005057B1"/>
    <w:rsid w:val="00505E02"/>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60F7"/>
    <w:rsid w:val="0052610B"/>
    <w:rsid w:val="0052708E"/>
    <w:rsid w:val="00530C6A"/>
    <w:rsid w:val="00530F4E"/>
    <w:rsid w:val="00531349"/>
    <w:rsid w:val="00532209"/>
    <w:rsid w:val="0053262B"/>
    <w:rsid w:val="0053282A"/>
    <w:rsid w:val="005346BC"/>
    <w:rsid w:val="0053565A"/>
    <w:rsid w:val="005364EC"/>
    <w:rsid w:val="00537628"/>
    <w:rsid w:val="00540261"/>
    <w:rsid w:val="0054196D"/>
    <w:rsid w:val="00543A43"/>
    <w:rsid w:val="00544867"/>
    <w:rsid w:val="005449D6"/>
    <w:rsid w:val="005449E6"/>
    <w:rsid w:val="00544A5F"/>
    <w:rsid w:val="005465EC"/>
    <w:rsid w:val="005506CA"/>
    <w:rsid w:val="005512C9"/>
    <w:rsid w:val="00552FA4"/>
    <w:rsid w:val="00555B62"/>
    <w:rsid w:val="005567D6"/>
    <w:rsid w:val="00567A17"/>
    <w:rsid w:val="00570358"/>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911CD"/>
    <w:rsid w:val="005915AB"/>
    <w:rsid w:val="005921A9"/>
    <w:rsid w:val="005934BC"/>
    <w:rsid w:val="00593D85"/>
    <w:rsid w:val="00593F57"/>
    <w:rsid w:val="00594AD9"/>
    <w:rsid w:val="00594D1E"/>
    <w:rsid w:val="005952FE"/>
    <w:rsid w:val="00597648"/>
    <w:rsid w:val="00597B8D"/>
    <w:rsid w:val="005A04C2"/>
    <w:rsid w:val="005A1375"/>
    <w:rsid w:val="005A1B30"/>
    <w:rsid w:val="005A2651"/>
    <w:rsid w:val="005A3174"/>
    <w:rsid w:val="005A3B9E"/>
    <w:rsid w:val="005A41A1"/>
    <w:rsid w:val="005A7864"/>
    <w:rsid w:val="005A7FAB"/>
    <w:rsid w:val="005B1178"/>
    <w:rsid w:val="005B15E5"/>
    <w:rsid w:val="005B37B4"/>
    <w:rsid w:val="005B3F65"/>
    <w:rsid w:val="005B4457"/>
    <w:rsid w:val="005B5477"/>
    <w:rsid w:val="005B575F"/>
    <w:rsid w:val="005B68C3"/>
    <w:rsid w:val="005B78B4"/>
    <w:rsid w:val="005C07E8"/>
    <w:rsid w:val="005C0FB3"/>
    <w:rsid w:val="005C1E42"/>
    <w:rsid w:val="005C32E8"/>
    <w:rsid w:val="005C358A"/>
    <w:rsid w:val="005C39AA"/>
    <w:rsid w:val="005C492F"/>
    <w:rsid w:val="005C49C3"/>
    <w:rsid w:val="005C54EA"/>
    <w:rsid w:val="005C54FF"/>
    <w:rsid w:val="005C6101"/>
    <w:rsid w:val="005D2205"/>
    <w:rsid w:val="005D38CF"/>
    <w:rsid w:val="005D3E30"/>
    <w:rsid w:val="005D4703"/>
    <w:rsid w:val="005D495F"/>
    <w:rsid w:val="005D6E06"/>
    <w:rsid w:val="005D7435"/>
    <w:rsid w:val="005D7DD5"/>
    <w:rsid w:val="005E34D9"/>
    <w:rsid w:val="005E43B8"/>
    <w:rsid w:val="005E4A00"/>
    <w:rsid w:val="005E5B7D"/>
    <w:rsid w:val="005E6433"/>
    <w:rsid w:val="005F0150"/>
    <w:rsid w:val="005F159D"/>
    <w:rsid w:val="005F23D1"/>
    <w:rsid w:val="005F2ADC"/>
    <w:rsid w:val="005F3055"/>
    <w:rsid w:val="005F35CE"/>
    <w:rsid w:val="005F4BD3"/>
    <w:rsid w:val="005F50A3"/>
    <w:rsid w:val="005F56F8"/>
    <w:rsid w:val="005F5E58"/>
    <w:rsid w:val="005F66DB"/>
    <w:rsid w:val="005F67F7"/>
    <w:rsid w:val="005F6B54"/>
    <w:rsid w:val="006002E5"/>
    <w:rsid w:val="00600E15"/>
    <w:rsid w:val="00601851"/>
    <w:rsid w:val="006033AC"/>
    <w:rsid w:val="00603F11"/>
    <w:rsid w:val="00607BC4"/>
    <w:rsid w:val="0061014D"/>
    <w:rsid w:val="006101A0"/>
    <w:rsid w:val="00612AF4"/>
    <w:rsid w:val="00613107"/>
    <w:rsid w:val="00613CF0"/>
    <w:rsid w:val="00613F59"/>
    <w:rsid w:val="006149FE"/>
    <w:rsid w:val="00614F8D"/>
    <w:rsid w:val="00615194"/>
    <w:rsid w:val="006166DE"/>
    <w:rsid w:val="00621FBD"/>
    <w:rsid w:val="00622113"/>
    <w:rsid w:val="00623A63"/>
    <w:rsid w:val="00626834"/>
    <w:rsid w:val="00627365"/>
    <w:rsid w:val="0062790C"/>
    <w:rsid w:val="00627BC6"/>
    <w:rsid w:val="006300A7"/>
    <w:rsid w:val="006318D6"/>
    <w:rsid w:val="00631B36"/>
    <w:rsid w:val="00632502"/>
    <w:rsid w:val="00633451"/>
    <w:rsid w:val="00634C3E"/>
    <w:rsid w:val="00634D96"/>
    <w:rsid w:val="006368F4"/>
    <w:rsid w:val="006368FB"/>
    <w:rsid w:val="006375BF"/>
    <w:rsid w:val="006428B1"/>
    <w:rsid w:val="00654086"/>
    <w:rsid w:val="0065425F"/>
    <w:rsid w:val="00655AD0"/>
    <w:rsid w:val="00655DC0"/>
    <w:rsid w:val="00656A79"/>
    <w:rsid w:val="006616DB"/>
    <w:rsid w:val="006630A4"/>
    <w:rsid w:val="006643DF"/>
    <w:rsid w:val="0066776A"/>
    <w:rsid w:val="00670C8D"/>
    <w:rsid w:val="00670CC9"/>
    <w:rsid w:val="006722FA"/>
    <w:rsid w:val="00673532"/>
    <w:rsid w:val="00673C3C"/>
    <w:rsid w:val="00673F64"/>
    <w:rsid w:val="0067551B"/>
    <w:rsid w:val="00681900"/>
    <w:rsid w:val="00683C08"/>
    <w:rsid w:val="00684147"/>
    <w:rsid w:val="00684D52"/>
    <w:rsid w:val="00685872"/>
    <w:rsid w:val="00687D39"/>
    <w:rsid w:val="0069044A"/>
    <w:rsid w:val="006922A2"/>
    <w:rsid w:val="006924B6"/>
    <w:rsid w:val="006938C5"/>
    <w:rsid w:val="00693ADD"/>
    <w:rsid w:val="0069487E"/>
    <w:rsid w:val="00695A09"/>
    <w:rsid w:val="00696247"/>
    <w:rsid w:val="00696A74"/>
    <w:rsid w:val="00697F38"/>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C10D2"/>
    <w:rsid w:val="006C4163"/>
    <w:rsid w:val="006C41A8"/>
    <w:rsid w:val="006C55E7"/>
    <w:rsid w:val="006C5ABA"/>
    <w:rsid w:val="006C66ED"/>
    <w:rsid w:val="006D08E4"/>
    <w:rsid w:val="006D3BB0"/>
    <w:rsid w:val="006D47ED"/>
    <w:rsid w:val="006D4A80"/>
    <w:rsid w:val="006D5125"/>
    <w:rsid w:val="006D5301"/>
    <w:rsid w:val="006D5E46"/>
    <w:rsid w:val="006D60F7"/>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1F33"/>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4459"/>
    <w:rsid w:val="00734651"/>
    <w:rsid w:val="00735CA3"/>
    <w:rsid w:val="00736512"/>
    <w:rsid w:val="00736B53"/>
    <w:rsid w:val="00737B23"/>
    <w:rsid w:val="00737C8D"/>
    <w:rsid w:val="00740C25"/>
    <w:rsid w:val="00743C93"/>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6440"/>
    <w:rsid w:val="00766B2B"/>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6761"/>
    <w:rsid w:val="00796ADA"/>
    <w:rsid w:val="007A0080"/>
    <w:rsid w:val="007A1070"/>
    <w:rsid w:val="007A119B"/>
    <w:rsid w:val="007A287B"/>
    <w:rsid w:val="007A4050"/>
    <w:rsid w:val="007A490B"/>
    <w:rsid w:val="007A5112"/>
    <w:rsid w:val="007A56B8"/>
    <w:rsid w:val="007A5C73"/>
    <w:rsid w:val="007A5F4A"/>
    <w:rsid w:val="007A5FF6"/>
    <w:rsid w:val="007B0268"/>
    <w:rsid w:val="007B02F3"/>
    <w:rsid w:val="007B06EA"/>
    <w:rsid w:val="007B2818"/>
    <w:rsid w:val="007B32D4"/>
    <w:rsid w:val="007B594C"/>
    <w:rsid w:val="007B5F93"/>
    <w:rsid w:val="007B64A7"/>
    <w:rsid w:val="007C0072"/>
    <w:rsid w:val="007C2773"/>
    <w:rsid w:val="007C31B5"/>
    <w:rsid w:val="007C5005"/>
    <w:rsid w:val="007C5688"/>
    <w:rsid w:val="007C7185"/>
    <w:rsid w:val="007C7824"/>
    <w:rsid w:val="007C7D52"/>
    <w:rsid w:val="007D0132"/>
    <w:rsid w:val="007D0284"/>
    <w:rsid w:val="007D1F7C"/>
    <w:rsid w:val="007D22EF"/>
    <w:rsid w:val="007D2A09"/>
    <w:rsid w:val="007D2C00"/>
    <w:rsid w:val="007D349F"/>
    <w:rsid w:val="007D37E2"/>
    <w:rsid w:val="007D4A3F"/>
    <w:rsid w:val="007D53B9"/>
    <w:rsid w:val="007D5463"/>
    <w:rsid w:val="007D669D"/>
    <w:rsid w:val="007D686E"/>
    <w:rsid w:val="007D6BE0"/>
    <w:rsid w:val="007D711E"/>
    <w:rsid w:val="007D7334"/>
    <w:rsid w:val="007D7340"/>
    <w:rsid w:val="007D7DED"/>
    <w:rsid w:val="007E0470"/>
    <w:rsid w:val="007E165D"/>
    <w:rsid w:val="007E6AEB"/>
    <w:rsid w:val="007F2756"/>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284E"/>
    <w:rsid w:val="00813334"/>
    <w:rsid w:val="008137C5"/>
    <w:rsid w:val="00814AFA"/>
    <w:rsid w:val="00814BC3"/>
    <w:rsid w:val="00815A66"/>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7F2"/>
    <w:rsid w:val="00833386"/>
    <w:rsid w:val="00834335"/>
    <w:rsid w:val="008346AC"/>
    <w:rsid w:val="0084101C"/>
    <w:rsid w:val="00841F7A"/>
    <w:rsid w:val="00842E2B"/>
    <w:rsid w:val="00842FFD"/>
    <w:rsid w:val="0084445D"/>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60031"/>
    <w:rsid w:val="0086306C"/>
    <w:rsid w:val="00863BF7"/>
    <w:rsid w:val="00863FD3"/>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2C29"/>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3F9"/>
    <w:rsid w:val="008A1BF1"/>
    <w:rsid w:val="008A26D4"/>
    <w:rsid w:val="008A3EE6"/>
    <w:rsid w:val="008A46FE"/>
    <w:rsid w:val="008A5F97"/>
    <w:rsid w:val="008A63DC"/>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A81"/>
    <w:rsid w:val="008C5F57"/>
    <w:rsid w:val="008C6ECA"/>
    <w:rsid w:val="008C7F00"/>
    <w:rsid w:val="008D15CF"/>
    <w:rsid w:val="008D2023"/>
    <w:rsid w:val="008D3FFE"/>
    <w:rsid w:val="008D4A93"/>
    <w:rsid w:val="008D4FCC"/>
    <w:rsid w:val="008D5163"/>
    <w:rsid w:val="008D772F"/>
    <w:rsid w:val="008D7B44"/>
    <w:rsid w:val="008E1021"/>
    <w:rsid w:val="008E1BAC"/>
    <w:rsid w:val="008E1C43"/>
    <w:rsid w:val="008E2942"/>
    <w:rsid w:val="008E5AEA"/>
    <w:rsid w:val="008E5C23"/>
    <w:rsid w:val="008E6A5F"/>
    <w:rsid w:val="008E6B91"/>
    <w:rsid w:val="008E7485"/>
    <w:rsid w:val="008F2347"/>
    <w:rsid w:val="008F276E"/>
    <w:rsid w:val="008F32D0"/>
    <w:rsid w:val="008F470B"/>
    <w:rsid w:val="008F4BE8"/>
    <w:rsid w:val="008F5635"/>
    <w:rsid w:val="008F777E"/>
    <w:rsid w:val="009016FE"/>
    <w:rsid w:val="00904CC4"/>
    <w:rsid w:val="00906F04"/>
    <w:rsid w:val="009076DF"/>
    <w:rsid w:val="00907F64"/>
    <w:rsid w:val="00911ACD"/>
    <w:rsid w:val="00911BDF"/>
    <w:rsid w:val="00914B1C"/>
    <w:rsid w:val="009158A2"/>
    <w:rsid w:val="00917C09"/>
    <w:rsid w:val="00917DF9"/>
    <w:rsid w:val="009204E9"/>
    <w:rsid w:val="00922D2D"/>
    <w:rsid w:val="00925972"/>
    <w:rsid w:val="009260C9"/>
    <w:rsid w:val="0092633F"/>
    <w:rsid w:val="00927C10"/>
    <w:rsid w:val="00930617"/>
    <w:rsid w:val="00930DBB"/>
    <w:rsid w:val="00932DEB"/>
    <w:rsid w:val="009333B2"/>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57E5B"/>
    <w:rsid w:val="0096030E"/>
    <w:rsid w:val="009607E9"/>
    <w:rsid w:val="0096298C"/>
    <w:rsid w:val="009636BD"/>
    <w:rsid w:val="00963838"/>
    <w:rsid w:val="0096404F"/>
    <w:rsid w:val="00964442"/>
    <w:rsid w:val="00966940"/>
    <w:rsid w:val="009672CA"/>
    <w:rsid w:val="00972390"/>
    <w:rsid w:val="00972E0A"/>
    <w:rsid w:val="009743F1"/>
    <w:rsid w:val="009757A9"/>
    <w:rsid w:val="0097790F"/>
    <w:rsid w:val="00982076"/>
    <w:rsid w:val="00984E1A"/>
    <w:rsid w:val="0098529C"/>
    <w:rsid w:val="009853E4"/>
    <w:rsid w:val="00986616"/>
    <w:rsid w:val="00986A1E"/>
    <w:rsid w:val="00987368"/>
    <w:rsid w:val="009928DD"/>
    <w:rsid w:val="00994858"/>
    <w:rsid w:val="00994A5A"/>
    <w:rsid w:val="0099543F"/>
    <w:rsid w:val="0099577A"/>
    <w:rsid w:val="0099585E"/>
    <w:rsid w:val="00995DA7"/>
    <w:rsid w:val="00997046"/>
    <w:rsid w:val="00997077"/>
    <w:rsid w:val="00997380"/>
    <w:rsid w:val="00997435"/>
    <w:rsid w:val="0099764C"/>
    <w:rsid w:val="00997962"/>
    <w:rsid w:val="00997CDE"/>
    <w:rsid w:val="009A0F7B"/>
    <w:rsid w:val="009A1619"/>
    <w:rsid w:val="009A17F7"/>
    <w:rsid w:val="009A222D"/>
    <w:rsid w:val="009A3C89"/>
    <w:rsid w:val="009A4AA7"/>
    <w:rsid w:val="009A4EDA"/>
    <w:rsid w:val="009A6197"/>
    <w:rsid w:val="009A62C1"/>
    <w:rsid w:val="009B1269"/>
    <w:rsid w:val="009B1D5F"/>
    <w:rsid w:val="009B484F"/>
    <w:rsid w:val="009B4E0F"/>
    <w:rsid w:val="009B538C"/>
    <w:rsid w:val="009B5C72"/>
    <w:rsid w:val="009B6788"/>
    <w:rsid w:val="009C05E3"/>
    <w:rsid w:val="009C1580"/>
    <w:rsid w:val="009C2807"/>
    <w:rsid w:val="009C2EF4"/>
    <w:rsid w:val="009C4177"/>
    <w:rsid w:val="009C4327"/>
    <w:rsid w:val="009C4AB5"/>
    <w:rsid w:val="009C4D8A"/>
    <w:rsid w:val="009C622C"/>
    <w:rsid w:val="009C6EEE"/>
    <w:rsid w:val="009C7377"/>
    <w:rsid w:val="009C79C4"/>
    <w:rsid w:val="009C7DD3"/>
    <w:rsid w:val="009D085C"/>
    <w:rsid w:val="009D0A8C"/>
    <w:rsid w:val="009D0FB4"/>
    <w:rsid w:val="009D15DC"/>
    <w:rsid w:val="009D2118"/>
    <w:rsid w:val="009D23DC"/>
    <w:rsid w:val="009D305A"/>
    <w:rsid w:val="009D3180"/>
    <w:rsid w:val="009D328C"/>
    <w:rsid w:val="009D348D"/>
    <w:rsid w:val="009D4B2B"/>
    <w:rsid w:val="009D4C05"/>
    <w:rsid w:val="009D4FB1"/>
    <w:rsid w:val="009D6E26"/>
    <w:rsid w:val="009D7584"/>
    <w:rsid w:val="009D7C41"/>
    <w:rsid w:val="009E02EA"/>
    <w:rsid w:val="009E0A54"/>
    <w:rsid w:val="009E0E09"/>
    <w:rsid w:val="009E1316"/>
    <w:rsid w:val="009E3A54"/>
    <w:rsid w:val="009E54BD"/>
    <w:rsid w:val="009E5606"/>
    <w:rsid w:val="009E64DF"/>
    <w:rsid w:val="009E7503"/>
    <w:rsid w:val="009F0E33"/>
    <w:rsid w:val="009F13C5"/>
    <w:rsid w:val="009F2B62"/>
    <w:rsid w:val="009F3DD3"/>
    <w:rsid w:val="009F65D1"/>
    <w:rsid w:val="00A01538"/>
    <w:rsid w:val="00A02ADA"/>
    <w:rsid w:val="00A03323"/>
    <w:rsid w:val="00A035FF"/>
    <w:rsid w:val="00A07767"/>
    <w:rsid w:val="00A10143"/>
    <w:rsid w:val="00A1022C"/>
    <w:rsid w:val="00A11E04"/>
    <w:rsid w:val="00A122EC"/>
    <w:rsid w:val="00A12332"/>
    <w:rsid w:val="00A1396A"/>
    <w:rsid w:val="00A14252"/>
    <w:rsid w:val="00A15E56"/>
    <w:rsid w:val="00A22D9B"/>
    <w:rsid w:val="00A23207"/>
    <w:rsid w:val="00A23626"/>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795F"/>
    <w:rsid w:val="00A47D97"/>
    <w:rsid w:val="00A50639"/>
    <w:rsid w:val="00A50A4E"/>
    <w:rsid w:val="00A528CC"/>
    <w:rsid w:val="00A52A31"/>
    <w:rsid w:val="00A53810"/>
    <w:rsid w:val="00A54624"/>
    <w:rsid w:val="00A54A0D"/>
    <w:rsid w:val="00A54D5F"/>
    <w:rsid w:val="00A55D23"/>
    <w:rsid w:val="00A561E5"/>
    <w:rsid w:val="00A56C1C"/>
    <w:rsid w:val="00A6017C"/>
    <w:rsid w:val="00A61232"/>
    <w:rsid w:val="00A62A0A"/>
    <w:rsid w:val="00A63697"/>
    <w:rsid w:val="00A636D3"/>
    <w:rsid w:val="00A63719"/>
    <w:rsid w:val="00A63D09"/>
    <w:rsid w:val="00A65B35"/>
    <w:rsid w:val="00A67D38"/>
    <w:rsid w:val="00A723D3"/>
    <w:rsid w:val="00A730C1"/>
    <w:rsid w:val="00A74D97"/>
    <w:rsid w:val="00A75082"/>
    <w:rsid w:val="00A753C4"/>
    <w:rsid w:val="00A762A1"/>
    <w:rsid w:val="00A770A1"/>
    <w:rsid w:val="00A8173A"/>
    <w:rsid w:val="00A81ED3"/>
    <w:rsid w:val="00A827F2"/>
    <w:rsid w:val="00A832D2"/>
    <w:rsid w:val="00A84A53"/>
    <w:rsid w:val="00A86510"/>
    <w:rsid w:val="00A9147B"/>
    <w:rsid w:val="00A91DB1"/>
    <w:rsid w:val="00A92389"/>
    <w:rsid w:val="00A9308B"/>
    <w:rsid w:val="00A93546"/>
    <w:rsid w:val="00A937FF"/>
    <w:rsid w:val="00A94895"/>
    <w:rsid w:val="00A94F05"/>
    <w:rsid w:val="00A95578"/>
    <w:rsid w:val="00AA0B83"/>
    <w:rsid w:val="00AA22B2"/>
    <w:rsid w:val="00AA26A7"/>
    <w:rsid w:val="00AA26F6"/>
    <w:rsid w:val="00AA2FCC"/>
    <w:rsid w:val="00AA3074"/>
    <w:rsid w:val="00AA36D1"/>
    <w:rsid w:val="00AA3DCF"/>
    <w:rsid w:val="00AA4219"/>
    <w:rsid w:val="00AA790B"/>
    <w:rsid w:val="00AA7CDE"/>
    <w:rsid w:val="00AB1CB4"/>
    <w:rsid w:val="00AB2039"/>
    <w:rsid w:val="00AB250B"/>
    <w:rsid w:val="00AB40D4"/>
    <w:rsid w:val="00AB49DB"/>
    <w:rsid w:val="00AB4C1F"/>
    <w:rsid w:val="00AB554B"/>
    <w:rsid w:val="00AB629C"/>
    <w:rsid w:val="00AB7792"/>
    <w:rsid w:val="00AC21C4"/>
    <w:rsid w:val="00AC566D"/>
    <w:rsid w:val="00AC69F4"/>
    <w:rsid w:val="00AC72B6"/>
    <w:rsid w:val="00AD2C0D"/>
    <w:rsid w:val="00AD2D93"/>
    <w:rsid w:val="00AD36F8"/>
    <w:rsid w:val="00AD3724"/>
    <w:rsid w:val="00AD4393"/>
    <w:rsid w:val="00AD4A4D"/>
    <w:rsid w:val="00AD4BD8"/>
    <w:rsid w:val="00AD6F68"/>
    <w:rsid w:val="00AD70FD"/>
    <w:rsid w:val="00AD7460"/>
    <w:rsid w:val="00AD7776"/>
    <w:rsid w:val="00AD7DC3"/>
    <w:rsid w:val="00AE13C9"/>
    <w:rsid w:val="00AE14FE"/>
    <w:rsid w:val="00AE2844"/>
    <w:rsid w:val="00AE43A8"/>
    <w:rsid w:val="00AE56C6"/>
    <w:rsid w:val="00AE7CD6"/>
    <w:rsid w:val="00AF0211"/>
    <w:rsid w:val="00AF0EAC"/>
    <w:rsid w:val="00AF14A0"/>
    <w:rsid w:val="00AF2A86"/>
    <w:rsid w:val="00AF2F09"/>
    <w:rsid w:val="00AF4737"/>
    <w:rsid w:val="00AF5584"/>
    <w:rsid w:val="00AF599B"/>
    <w:rsid w:val="00AF5BFF"/>
    <w:rsid w:val="00AF5D4C"/>
    <w:rsid w:val="00AF710E"/>
    <w:rsid w:val="00B01690"/>
    <w:rsid w:val="00B05536"/>
    <w:rsid w:val="00B05A4C"/>
    <w:rsid w:val="00B05A84"/>
    <w:rsid w:val="00B05D98"/>
    <w:rsid w:val="00B06B8A"/>
    <w:rsid w:val="00B07015"/>
    <w:rsid w:val="00B07A30"/>
    <w:rsid w:val="00B105F3"/>
    <w:rsid w:val="00B10E5B"/>
    <w:rsid w:val="00B114E8"/>
    <w:rsid w:val="00B11600"/>
    <w:rsid w:val="00B125D1"/>
    <w:rsid w:val="00B1266D"/>
    <w:rsid w:val="00B12EC3"/>
    <w:rsid w:val="00B135D5"/>
    <w:rsid w:val="00B138EC"/>
    <w:rsid w:val="00B13F7D"/>
    <w:rsid w:val="00B14873"/>
    <w:rsid w:val="00B1598C"/>
    <w:rsid w:val="00B16064"/>
    <w:rsid w:val="00B16D64"/>
    <w:rsid w:val="00B17782"/>
    <w:rsid w:val="00B20580"/>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E96"/>
    <w:rsid w:val="00B40C85"/>
    <w:rsid w:val="00B41C5B"/>
    <w:rsid w:val="00B426BD"/>
    <w:rsid w:val="00B42715"/>
    <w:rsid w:val="00B43CD7"/>
    <w:rsid w:val="00B45632"/>
    <w:rsid w:val="00B4619B"/>
    <w:rsid w:val="00B465D4"/>
    <w:rsid w:val="00B46623"/>
    <w:rsid w:val="00B4765A"/>
    <w:rsid w:val="00B55555"/>
    <w:rsid w:val="00B61F92"/>
    <w:rsid w:val="00B620B9"/>
    <w:rsid w:val="00B62509"/>
    <w:rsid w:val="00B62A44"/>
    <w:rsid w:val="00B633A0"/>
    <w:rsid w:val="00B63E2F"/>
    <w:rsid w:val="00B64298"/>
    <w:rsid w:val="00B644B1"/>
    <w:rsid w:val="00B65A52"/>
    <w:rsid w:val="00B664FF"/>
    <w:rsid w:val="00B66EB5"/>
    <w:rsid w:val="00B67071"/>
    <w:rsid w:val="00B6715F"/>
    <w:rsid w:val="00B70372"/>
    <w:rsid w:val="00B70EEE"/>
    <w:rsid w:val="00B717C7"/>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471"/>
    <w:rsid w:val="00B906EB"/>
    <w:rsid w:val="00B940AB"/>
    <w:rsid w:val="00B9597C"/>
    <w:rsid w:val="00B960C4"/>
    <w:rsid w:val="00B961C9"/>
    <w:rsid w:val="00B961F4"/>
    <w:rsid w:val="00B96956"/>
    <w:rsid w:val="00B97103"/>
    <w:rsid w:val="00B97642"/>
    <w:rsid w:val="00B97703"/>
    <w:rsid w:val="00B9781A"/>
    <w:rsid w:val="00BA0B62"/>
    <w:rsid w:val="00BA2299"/>
    <w:rsid w:val="00BA27CE"/>
    <w:rsid w:val="00BA6C25"/>
    <w:rsid w:val="00BA6CD9"/>
    <w:rsid w:val="00BB1002"/>
    <w:rsid w:val="00BB14CB"/>
    <w:rsid w:val="00BB2671"/>
    <w:rsid w:val="00BB2E33"/>
    <w:rsid w:val="00BB2EA1"/>
    <w:rsid w:val="00BB3738"/>
    <w:rsid w:val="00BB6A23"/>
    <w:rsid w:val="00BB6BDE"/>
    <w:rsid w:val="00BB71F5"/>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540"/>
    <w:rsid w:val="00BD48B1"/>
    <w:rsid w:val="00BD4DDF"/>
    <w:rsid w:val="00BD4F51"/>
    <w:rsid w:val="00BD5780"/>
    <w:rsid w:val="00BD5F5C"/>
    <w:rsid w:val="00BD7444"/>
    <w:rsid w:val="00BE0C55"/>
    <w:rsid w:val="00BE0F57"/>
    <w:rsid w:val="00BE15F5"/>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7E0"/>
    <w:rsid w:val="00C10E7C"/>
    <w:rsid w:val="00C1130F"/>
    <w:rsid w:val="00C12573"/>
    <w:rsid w:val="00C12772"/>
    <w:rsid w:val="00C12FD0"/>
    <w:rsid w:val="00C177C2"/>
    <w:rsid w:val="00C2274D"/>
    <w:rsid w:val="00C241C9"/>
    <w:rsid w:val="00C24F3D"/>
    <w:rsid w:val="00C25B52"/>
    <w:rsid w:val="00C2644A"/>
    <w:rsid w:val="00C26DF3"/>
    <w:rsid w:val="00C3415A"/>
    <w:rsid w:val="00C35FC2"/>
    <w:rsid w:val="00C405B4"/>
    <w:rsid w:val="00C405C9"/>
    <w:rsid w:val="00C4061A"/>
    <w:rsid w:val="00C40A69"/>
    <w:rsid w:val="00C41130"/>
    <w:rsid w:val="00C41A00"/>
    <w:rsid w:val="00C41F0F"/>
    <w:rsid w:val="00C4210B"/>
    <w:rsid w:val="00C42B96"/>
    <w:rsid w:val="00C42FA7"/>
    <w:rsid w:val="00C4396A"/>
    <w:rsid w:val="00C43A33"/>
    <w:rsid w:val="00C44D07"/>
    <w:rsid w:val="00C462C3"/>
    <w:rsid w:val="00C46669"/>
    <w:rsid w:val="00C50AD1"/>
    <w:rsid w:val="00C52B0F"/>
    <w:rsid w:val="00C531E2"/>
    <w:rsid w:val="00C543FA"/>
    <w:rsid w:val="00C5599A"/>
    <w:rsid w:val="00C561F4"/>
    <w:rsid w:val="00C6044B"/>
    <w:rsid w:val="00C631D9"/>
    <w:rsid w:val="00C64655"/>
    <w:rsid w:val="00C661CA"/>
    <w:rsid w:val="00C66B42"/>
    <w:rsid w:val="00C66FA1"/>
    <w:rsid w:val="00C67BC4"/>
    <w:rsid w:val="00C67DDB"/>
    <w:rsid w:val="00C67EEA"/>
    <w:rsid w:val="00C7235B"/>
    <w:rsid w:val="00C73671"/>
    <w:rsid w:val="00C74013"/>
    <w:rsid w:val="00C74509"/>
    <w:rsid w:val="00C74AC3"/>
    <w:rsid w:val="00C74B26"/>
    <w:rsid w:val="00C75BEA"/>
    <w:rsid w:val="00C75EDD"/>
    <w:rsid w:val="00C76201"/>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A054F"/>
    <w:rsid w:val="00CA1874"/>
    <w:rsid w:val="00CA1CEA"/>
    <w:rsid w:val="00CA2899"/>
    <w:rsid w:val="00CA35EC"/>
    <w:rsid w:val="00CA4313"/>
    <w:rsid w:val="00CA5414"/>
    <w:rsid w:val="00CA79B4"/>
    <w:rsid w:val="00CB078B"/>
    <w:rsid w:val="00CB14B5"/>
    <w:rsid w:val="00CB19E1"/>
    <w:rsid w:val="00CB1F7D"/>
    <w:rsid w:val="00CB5230"/>
    <w:rsid w:val="00CB6B87"/>
    <w:rsid w:val="00CB7084"/>
    <w:rsid w:val="00CB70B3"/>
    <w:rsid w:val="00CB7544"/>
    <w:rsid w:val="00CC144A"/>
    <w:rsid w:val="00CC1484"/>
    <w:rsid w:val="00CC2145"/>
    <w:rsid w:val="00CC30E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09E"/>
    <w:rsid w:val="00CE025A"/>
    <w:rsid w:val="00CE03D1"/>
    <w:rsid w:val="00CE1150"/>
    <w:rsid w:val="00CE125D"/>
    <w:rsid w:val="00CE15FB"/>
    <w:rsid w:val="00CE1C05"/>
    <w:rsid w:val="00CE3F6D"/>
    <w:rsid w:val="00CE4A32"/>
    <w:rsid w:val="00CE503E"/>
    <w:rsid w:val="00CE504F"/>
    <w:rsid w:val="00CE5A0E"/>
    <w:rsid w:val="00CE6A0F"/>
    <w:rsid w:val="00CE6C1A"/>
    <w:rsid w:val="00CE7F16"/>
    <w:rsid w:val="00CF0823"/>
    <w:rsid w:val="00CF237F"/>
    <w:rsid w:val="00CF24BA"/>
    <w:rsid w:val="00CF36DD"/>
    <w:rsid w:val="00CF3721"/>
    <w:rsid w:val="00CF4127"/>
    <w:rsid w:val="00CF458D"/>
    <w:rsid w:val="00CF4D3E"/>
    <w:rsid w:val="00CF4EC2"/>
    <w:rsid w:val="00CF59A1"/>
    <w:rsid w:val="00CF60EF"/>
    <w:rsid w:val="00CF6328"/>
    <w:rsid w:val="00CF7AD2"/>
    <w:rsid w:val="00D009B9"/>
    <w:rsid w:val="00D02DDA"/>
    <w:rsid w:val="00D03EF0"/>
    <w:rsid w:val="00D049B1"/>
    <w:rsid w:val="00D04F26"/>
    <w:rsid w:val="00D05388"/>
    <w:rsid w:val="00D05FD6"/>
    <w:rsid w:val="00D078BA"/>
    <w:rsid w:val="00D078CA"/>
    <w:rsid w:val="00D07A67"/>
    <w:rsid w:val="00D10C04"/>
    <w:rsid w:val="00D12767"/>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E10"/>
    <w:rsid w:val="00D27D89"/>
    <w:rsid w:val="00D313F6"/>
    <w:rsid w:val="00D32D20"/>
    <w:rsid w:val="00D335DB"/>
    <w:rsid w:val="00D336DD"/>
    <w:rsid w:val="00D34760"/>
    <w:rsid w:val="00D34FBB"/>
    <w:rsid w:val="00D35847"/>
    <w:rsid w:val="00D358CA"/>
    <w:rsid w:val="00D363F0"/>
    <w:rsid w:val="00D36688"/>
    <w:rsid w:val="00D40C24"/>
    <w:rsid w:val="00D41708"/>
    <w:rsid w:val="00D457D5"/>
    <w:rsid w:val="00D53705"/>
    <w:rsid w:val="00D555CF"/>
    <w:rsid w:val="00D56A8D"/>
    <w:rsid w:val="00D56CD0"/>
    <w:rsid w:val="00D62BE4"/>
    <w:rsid w:val="00D63E18"/>
    <w:rsid w:val="00D66EDB"/>
    <w:rsid w:val="00D71452"/>
    <w:rsid w:val="00D718EB"/>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4D6B"/>
    <w:rsid w:val="00D9631B"/>
    <w:rsid w:val="00D96F68"/>
    <w:rsid w:val="00D97B58"/>
    <w:rsid w:val="00D97E23"/>
    <w:rsid w:val="00DA0C81"/>
    <w:rsid w:val="00DA0E89"/>
    <w:rsid w:val="00DA118C"/>
    <w:rsid w:val="00DA2744"/>
    <w:rsid w:val="00DA2AF7"/>
    <w:rsid w:val="00DA48A9"/>
    <w:rsid w:val="00DA6974"/>
    <w:rsid w:val="00DA6A0B"/>
    <w:rsid w:val="00DB0815"/>
    <w:rsid w:val="00DB0873"/>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2D69"/>
    <w:rsid w:val="00DE6BB0"/>
    <w:rsid w:val="00DE7424"/>
    <w:rsid w:val="00DF03FD"/>
    <w:rsid w:val="00DF0E65"/>
    <w:rsid w:val="00DF10F2"/>
    <w:rsid w:val="00DF297C"/>
    <w:rsid w:val="00E00B24"/>
    <w:rsid w:val="00E018A3"/>
    <w:rsid w:val="00E02B88"/>
    <w:rsid w:val="00E033BD"/>
    <w:rsid w:val="00E03A18"/>
    <w:rsid w:val="00E044AB"/>
    <w:rsid w:val="00E06327"/>
    <w:rsid w:val="00E06935"/>
    <w:rsid w:val="00E074E7"/>
    <w:rsid w:val="00E10DDA"/>
    <w:rsid w:val="00E14BA2"/>
    <w:rsid w:val="00E14EBC"/>
    <w:rsid w:val="00E15741"/>
    <w:rsid w:val="00E15BEB"/>
    <w:rsid w:val="00E1681C"/>
    <w:rsid w:val="00E17D55"/>
    <w:rsid w:val="00E21396"/>
    <w:rsid w:val="00E2171B"/>
    <w:rsid w:val="00E2249A"/>
    <w:rsid w:val="00E236F5"/>
    <w:rsid w:val="00E26809"/>
    <w:rsid w:val="00E279FD"/>
    <w:rsid w:val="00E3153F"/>
    <w:rsid w:val="00E31D2A"/>
    <w:rsid w:val="00E31D6F"/>
    <w:rsid w:val="00E32D5B"/>
    <w:rsid w:val="00E34255"/>
    <w:rsid w:val="00E342EC"/>
    <w:rsid w:val="00E36B57"/>
    <w:rsid w:val="00E37F64"/>
    <w:rsid w:val="00E40C95"/>
    <w:rsid w:val="00E40F58"/>
    <w:rsid w:val="00E41A0E"/>
    <w:rsid w:val="00E42C63"/>
    <w:rsid w:val="00E43AD9"/>
    <w:rsid w:val="00E43E38"/>
    <w:rsid w:val="00E442DD"/>
    <w:rsid w:val="00E4448F"/>
    <w:rsid w:val="00E4506A"/>
    <w:rsid w:val="00E45549"/>
    <w:rsid w:val="00E45C35"/>
    <w:rsid w:val="00E46546"/>
    <w:rsid w:val="00E46915"/>
    <w:rsid w:val="00E46C03"/>
    <w:rsid w:val="00E47425"/>
    <w:rsid w:val="00E477FF"/>
    <w:rsid w:val="00E507BD"/>
    <w:rsid w:val="00E50D4D"/>
    <w:rsid w:val="00E52A58"/>
    <w:rsid w:val="00E5317A"/>
    <w:rsid w:val="00E54242"/>
    <w:rsid w:val="00E545F5"/>
    <w:rsid w:val="00E56678"/>
    <w:rsid w:val="00E569DA"/>
    <w:rsid w:val="00E60A6B"/>
    <w:rsid w:val="00E61064"/>
    <w:rsid w:val="00E61307"/>
    <w:rsid w:val="00E630BF"/>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3AD5"/>
    <w:rsid w:val="00E858AC"/>
    <w:rsid w:val="00E858C5"/>
    <w:rsid w:val="00E8670A"/>
    <w:rsid w:val="00E87027"/>
    <w:rsid w:val="00E87285"/>
    <w:rsid w:val="00E87F61"/>
    <w:rsid w:val="00E9097A"/>
    <w:rsid w:val="00E90C26"/>
    <w:rsid w:val="00E92143"/>
    <w:rsid w:val="00E92576"/>
    <w:rsid w:val="00E93B04"/>
    <w:rsid w:val="00E94472"/>
    <w:rsid w:val="00E95B44"/>
    <w:rsid w:val="00E96316"/>
    <w:rsid w:val="00E9660E"/>
    <w:rsid w:val="00E972F8"/>
    <w:rsid w:val="00EA080A"/>
    <w:rsid w:val="00EA100B"/>
    <w:rsid w:val="00EA35C9"/>
    <w:rsid w:val="00EA3F0F"/>
    <w:rsid w:val="00EA3FE6"/>
    <w:rsid w:val="00EA4FC0"/>
    <w:rsid w:val="00EA50D7"/>
    <w:rsid w:val="00EA546E"/>
    <w:rsid w:val="00EA69FC"/>
    <w:rsid w:val="00EA74DD"/>
    <w:rsid w:val="00EB0050"/>
    <w:rsid w:val="00EB12B5"/>
    <w:rsid w:val="00EB2CC9"/>
    <w:rsid w:val="00EB368D"/>
    <w:rsid w:val="00EB560F"/>
    <w:rsid w:val="00EB5AE5"/>
    <w:rsid w:val="00EB6092"/>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F0E3B"/>
    <w:rsid w:val="00EF20E6"/>
    <w:rsid w:val="00EF24CD"/>
    <w:rsid w:val="00EF2EF0"/>
    <w:rsid w:val="00EF3A53"/>
    <w:rsid w:val="00EF3C80"/>
    <w:rsid w:val="00EF4831"/>
    <w:rsid w:val="00EF51F1"/>
    <w:rsid w:val="00EF646E"/>
    <w:rsid w:val="00EF64FC"/>
    <w:rsid w:val="00F01D9E"/>
    <w:rsid w:val="00F024D1"/>
    <w:rsid w:val="00F05830"/>
    <w:rsid w:val="00F058DF"/>
    <w:rsid w:val="00F05C1D"/>
    <w:rsid w:val="00F0724C"/>
    <w:rsid w:val="00F07DA9"/>
    <w:rsid w:val="00F114EB"/>
    <w:rsid w:val="00F132CE"/>
    <w:rsid w:val="00F13619"/>
    <w:rsid w:val="00F13E2A"/>
    <w:rsid w:val="00F14BC7"/>
    <w:rsid w:val="00F15078"/>
    <w:rsid w:val="00F16B65"/>
    <w:rsid w:val="00F203D2"/>
    <w:rsid w:val="00F20B78"/>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D6D"/>
    <w:rsid w:val="00F51232"/>
    <w:rsid w:val="00F52A1A"/>
    <w:rsid w:val="00F551C0"/>
    <w:rsid w:val="00F55AB8"/>
    <w:rsid w:val="00F55B65"/>
    <w:rsid w:val="00F56DD2"/>
    <w:rsid w:val="00F57E60"/>
    <w:rsid w:val="00F60F77"/>
    <w:rsid w:val="00F6119F"/>
    <w:rsid w:val="00F613A2"/>
    <w:rsid w:val="00F62128"/>
    <w:rsid w:val="00F62D83"/>
    <w:rsid w:val="00F63684"/>
    <w:rsid w:val="00F64235"/>
    <w:rsid w:val="00F6566E"/>
    <w:rsid w:val="00F678BB"/>
    <w:rsid w:val="00F71322"/>
    <w:rsid w:val="00F71984"/>
    <w:rsid w:val="00F72033"/>
    <w:rsid w:val="00F72A6B"/>
    <w:rsid w:val="00F74B0A"/>
    <w:rsid w:val="00F75A45"/>
    <w:rsid w:val="00F778B0"/>
    <w:rsid w:val="00F80648"/>
    <w:rsid w:val="00F80802"/>
    <w:rsid w:val="00F813FD"/>
    <w:rsid w:val="00F82EBA"/>
    <w:rsid w:val="00F8438B"/>
    <w:rsid w:val="00F848CE"/>
    <w:rsid w:val="00F84EAF"/>
    <w:rsid w:val="00F850CA"/>
    <w:rsid w:val="00F85D9C"/>
    <w:rsid w:val="00F86A12"/>
    <w:rsid w:val="00F91946"/>
    <w:rsid w:val="00F9209F"/>
    <w:rsid w:val="00F92C8D"/>
    <w:rsid w:val="00F95A4A"/>
    <w:rsid w:val="00F95AF4"/>
    <w:rsid w:val="00F95BEC"/>
    <w:rsid w:val="00F96F4E"/>
    <w:rsid w:val="00F97B77"/>
    <w:rsid w:val="00FA111F"/>
    <w:rsid w:val="00FA11AD"/>
    <w:rsid w:val="00FA1B86"/>
    <w:rsid w:val="00FA47E0"/>
    <w:rsid w:val="00FA5CC4"/>
    <w:rsid w:val="00FA65C8"/>
    <w:rsid w:val="00FB26BA"/>
    <w:rsid w:val="00FB28F2"/>
    <w:rsid w:val="00FB3504"/>
    <w:rsid w:val="00FB5154"/>
    <w:rsid w:val="00FB7490"/>
    <w:rsid w:val="00FC221C"/>
    <w:rsid w:val="00FC292D"/>
    <w:rsid w:val="00FC3222"/>
    <w:rsid w:val="00FC453C"/>
    <w:rsid w:val="00FC643E"/>
    <w:rsid w:val="00FD0DFA"/>
    <w:rsid w:val="00FD1C3A"/>
    <w:rsid w:val="00FD20F6"/>
    <w:rsid w:val="00FD5602"/>
    <w:rsid w:val="00FD6173"/>
    <w:rsid w:val="00FD73AF"/>
    <w:rsid w:val="00FD73DF"/>
    <w:rsid w:val="00FD7ED0"/>
    <w:rsid w:val="00FD7FF4"/>
    <w:rsid w:val="00FE2373"/>
    <w:rsid w:val="00FE3AB2"/>
    <w:rsid w:val="00FE61DB"/>
    <w:rsid w:val="00FE72DF"/>
    <w:rsid w:val="00FE77E5"/>
    <w:rsid w:val="00FE7B93"/>
    <w:rsid w:val="00FF0218"/>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696A74"/>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qFormat/>
    <w:rsid w:val="009260C9"/>
    <w:pPr>
      <w:numPr>
        <w:ilvl w:val="1"/>
      </w:numPr>
      <w:pBdr>
        <w:top w:val="none" w:sz="0" w:space="0" w:color="auto"/>
      </w:pBdr>
      <w:spacing w:before="180"/>
      <w:outlineLvl w:val="1"/>
    </w:pPr>
    <w:rPr>
      <w:sz w:val="32"/>
    </w:rPr>
  </w:style>
  <w:style w:type="paragraph" w:styleId="3">
    <w:name w:val="heading 3"/>
    <w:aliases w:val="H3,h3"/>
    <w:basedOn w:val="20"/>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2"/>
    <w:semiHidden/>
    <w:rsid w:val="009260C9"/>
    <w:pPr>
      <w:ind w:left="1134" w:hanging="1134"/>
    </w:pPr>
  </w:style>
  <w:style w:type="paragraph" w:styleId="22">
    <w:name w:val="toc 2"/>
    <w:basedOn w:val="10"/>
    <w:semiHidden/>
    <w:rsid w:val="009260C9"/>
    <w:pPr>
      <w:keepNext w:val="0"/>
      <w:spacing w:before="0"/>
      <w:ind w:left="851" w:hanging="851"/>
    </w:pPr>
    <w:rPr>
      <w:sz w:val="20"/>
    </w:rPr>
  </w:style>
  <w:style w:type="paragraph" w:styleId="23">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5">
    <w:name w:val="List Bullet 2"/>
    <w:basedOn w:val="af"/>
    <w:semiHidden/>
    <w:rsid w:val="009260C9"/>
    <w:pPr>
      <w:ind w:left="851"/>
    </w:pPr>
  </w:style>
  <w:style w:type="paragraph" w:styleId="31">
    <w:name w:val="List Bullet 3"/>
    <w:basedOn w:val="25"/>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6"/>
    <w:rsid w:val="009260C9"/>
  </w:style>
  <w:style w:type="paragraph" w:customStyle="1" w:styleId="B3">
    <w:name w:val="B3"/>
    <w:basedOn w:val="32"/>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eastAsia="zh-CN"/>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rsid w:val="00E45549"/>
    <w:rPr>
      <w:rFonts w:ascii="Arial" w:hAnsi="Arial"/>
      <w:sz w:val="18"/>
      <w:lang w:val="en-GB"/>
    </w:rPr>
  </w:style>
  <w:style w:type="paragraph" w:customStyle="1" w:styleId="2">
    <w:name w:val="编号2"/>
    <w:basedOn w:val="a"/>
    <w:rsid w:val="00E45549"/>
    <w:pPr>
      <w:numPr>
        <w:numId w:val="8"/>
      </w:numPr>
      <w:tabs>
        <w:tab w:val="clear" w:pos="840"/>
        <w:tab w:val="num" w:pos="704"/>
      </w:tabs>
      <w:ind w:left="704" w:hanging="420"/>
    </w:pPr>
    <w:rPr>
      <w:rFonts w:eastAsia="SimSun"/>
      <w:lang w:eastAsia="zh-CN"/>
    </w:rPr>
  </w:style>
  <w:style w:type="paragraph" w:customStyle="1" w:styleId="Doc-text2">
    <w:name w:val="Doc-text2"/>
    <w:basedOn w:val="a"/>
    <w:link w:val="Doc-text2Char"/>
    <w:qFormat/>
    <w:rsid w:val="00B90471"/>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90471"/>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71B06-53A4-42C0-AEF2-0AE17661C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2</Pages>
  <Words>615</Words>
  <Characters>3511</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4118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배범식/5G/6G표준Lab(SR)/Principal Engineer/삼성전자</cp:lastModifiedBy>
  <cp:revision>63</cp:revision>
  <cp:lastPrinted>2019-03-27T02:48:00Z</cp:lastPrinted>
  <dcterms:created xsi:type="dcterms:W3CDTF">2021-01-06T00:35:00Z</dcterms:created>
  <dcterms:modified xsi:type="dcterms:W3CDTF">2021-05-07T01:00:00Z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